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FC500" w14:textId="77777777" w:rsidR="008C5F46" w:rsidRPr="008C5F46" w:rsidRDefault="008C5F46" w:rsidP="008C5F46">
      <w:pPr>
        <w:ind w:left="360"/>
        <w:rPr>
          <w:rFonts w:ascii="Calibri" w:hAnsi="Calibri" w:cs="Calibri"/>
          <w:b/>
          <w:bCs/>
          <w:sz w:val="24"/>
          <w:szCs w:val="24"/>
        </w:rPr>
      </w:pPr>
      <w:r w:rsidRPr="008C5F46">
        <w:rPr>
          <w:rFonts w:ascii="Calibri" w:hAnsi="Calibri" w:cs="Calibri"/>
          <w:b/>
          <w:bCs/>
          <w:sz w:val="24"/>
          <w:szCs w:val="24"/>
        </w:rPr>
        <w:t>Convocatoria: 152 - 1C / Economía Campesina</w:t>
      </w:r>
    </w:p>
    <w:p w14:paraId="36357BB3" w14:textId="77777777" w:rsidR="008C5F46" w:rsidRPr="008C5F46" w:rsidRDefault="008C5F46" w:rsidP="008C5F46">
      <w:pPr>
        <w:ind w:left="360"/>
        <w:rPr>
          <w:rFonts w:ascii="Calibri" w:hAnsi="Calibri" w:cs="Calibri"/>
          <w:b/>
          <w:bCs/>
          <w:sz w:val="24"/>
          <w:szCs w:val="24"/>
        </w:rPr>
      </w:pPr>
      <w:r w:rsidRPr="008C5F46">
        <w:rPr>
          <w:rFonts w:ascii="Calibri" w:hAnsi="Calibri" w:cs="Calibri"/>
          <w:b/>
          <w:bCs/>
          <w:sz w:val="24"/>
          <w:szCs w:val="24"/>
        </w:rPr>
        <w:t>ID del proyecto: 122766</w:t>
      </w:r>
    </w:p>
    <w:p w14:paraId="3CD74EAE" w14:textId="77777777" w:rsidR="008C5F46" w:rsidRPr="008C5F46" w:rsidRDefault="008C5F46" w:rsidP="008C5F46">
      <w:pPr>
        <w:ind w:left="360"/>
        <w:rPr>
          <w:rFonts w:ascii="Calibri" w:hAnsi="Calibri" w:cs="Calibri"/>
          <w:b/>
          <w:bCs/>
          <w:sz w:val="24"/>
          <w:szCs w:val="24"/>
        </w:rPr>
      </w:pPr>
      <w:r w:rsidRPr="008C5F46">
        <w:rPr>
          <w:rFonts w:ascii="Calibri" w:hAnsi="Calibri" w:cs="Calibri"/>
          <w:b/>
          <w:bCs/>
          <w:sz w:val="24"/>
          <w:szCs w:val="24"/>
        </w:rPr>
        <w:t>Nombre del proyecto: ASOCIACION DE PRODUCTORES DE PLATANO DEL EJIDO</w:t>
      </w:r>
    </w:p>
    <w:p w14:paraId="2AF23C15" w14:textId="77777777" w:rsidR="008C5F46" w:rsidRPr="008C5F46" w:rsidRDefault="008C5F46" w:rsidP="008C5F46">
      <w:pPr>
        <w:ind w:left="360"/>
        <w:rPr>
          <w:rFonts w:ascii="Calibri" w:hAnsi="Calibri" w:cs="Calibri"/>
          <w:b/>
          <w:bCs/>
          <w:sz w:val="24"/>
          <w:szCs w:val="24"/>
        </w:rPr>
      </w:pPr>
      <w:r w:rsidRPr="008C5F46">
        <w:rPr>
          <w:rFonts w:ascii="Calibri" w:hAnsi="Calibri" w:cs="Calibri"/>
          <w:b/>
          <w:bCs/>
          <w:sz w:val="24"/>
          <w:szCs w:val="24"/>
        </w:rPr>
        <w:t>Sector: AGROPECUARIO</w:t>
      </w:r>
    </w:p>
    <w:p w14:paraId="29F7C76C" w14:textId="77777777" w:rsidR="008C5F46" w:rsidRPr="008C5F46" w:rsidRDefault="008C5F46" w:rsidP="008C5F46">
      <w:pPr>
        <w:ind w:left="360"/>
        <w:rPr>
          <w:rFonts w:ascii="Calibri" w:hAnsi="Calibri" w:cs="Calibri"/>
          <w:b/>
          <w:bCs/>
          <w:sz w:val="24"/>
          <w:szCs w:val="24"/>
        </w:rPr>
      </w:pPr>
      <w:r w:rsidRPr="008C5F46">
        <w:rPr>
          <w:rFonts w:ascii="Calibri" w:hAnsi="Calibri" w:cs="Calibri"/>
          <w:b/>
          <w:bCs/>
          <w:sz w:val="24"/>
          <w:szCs w:val="24"/>
        </w:rPr>
        <w:t>Departamento/Municipio: Cundinamarca - La Palma</w:t>
      </w:r>
    </w:p>
    <w:p w14:paraId="21AA5340" w14:textId="77777777" w:rsidR="008C5F46" w:rsidRPr="008C5F46" w:rsidRDefault="008C5F46" w:rsidP="008C5F46">
      <w:pPr>
        <w:ind w:left="360"/>
        <w:rPr>
          <w:rFonts w:ascii="Calibri" w:hAnsi="Calibri" w:cs="Calibri"/>
          <w:b/>
          <w:bCs/>
          <w:sz w:val="24"/>
          <w:szCs w:val="24"/>
        </w:rPr>
      </w:pPr>
      <w:r w:rsidRPr="008C5F46">
        <w:rPr>
          <w:rFonts w:ascii="Calibri" w:hAnsi="Calibri" w:cs="Calibri"/>
          <w:b/>
          <w:bCs/>
          <w:sz w:val="24"/>
          <w:szCs w:val="24"/>
        </w:rPr>
        <w:t>Puntaje: 76,25</w:t>
      </w:r>
    </w:p>
    <w:p w14:paraId="1E489000" w14:textId="77777777" w:rsidR="008C5F46" w:rsidRPr="008C5F46" w:rsidRDefault="008C5F46" w:rsidP="008C5F46">
      <w:pPr>
        <w:ind w:left="360"/>
        <w:rPr>
          <w:rFonts w:ascii="Calibri" w:hAnsi="Calibri" w:cs="Calibri"/>
          <w:b/>
          <w:bCs/>
          <w:sz w:val="24"/>
          <w:szCs w:val="24"/>
        </w:rPr>
      </w:pPr>
      <w:r w:rsidRPr="008C5F46">
        <w:rPr>
          <w:rFonts w:ascii="Calibri" w:hAnsi="Calibri" w:cs="Calibri"/>
          <w:b/>
          <w:bCs/>
          <w:sz w:val="24"/>
          <w:szCs w:val="24"/>
        </w:rPr>
        <w:t>Concepto de evaluación: VIABLE</w:t>
      </w:r>
    </w:p>
    <w:p w14:paraId="13BEF0B7" w14:textId="77777777" w:rsidR="006C5276" w:rsidRDefault="006C5276" w:rsidP="006C5276">
      <w:pPr>
        <w:jc w:val="center"/>
        <w:rPr>
          <w:rFonts w:ascii="Calibri" w:hAnsi="Calibri" w:cs="Calibri"/>
          <w:b/>
          <w:bCs/>
          <w:sz w:val="24"/>
          <w:szCs w:val="24"/>
        </w:rPr>
      </w:pPr>
      <w:r w:rsidRPr="00D44031">
        <w:rPr>
          <w:rFonts w:ascii="Calibri" w:hAnsi="Calibri" w:cs="Calibri"/>
          <w:b/>
          <w:bCs/>
          <w:sz w:val="24"/>
          <w:szCs w:val="24"/>
        </w:rPr>
        <w:t>INFORME DE EVALUACIÓN</w:t>
      </w:r>
    </w:p>
    <w:p w14:paraId="4DC50C4E" w14:textId="77777777" w:rsidR="006C5276" w:rsidRPr="00D44031" w:rsidRDefault="006C5276" w:rsidP="006C5276">
      <w:pPr>
        <w:jc w:val="center"/>
        <w:rPr>
          <w:rFonts w:ascii="Calibri" w:hAnsi="Calibri" w:cs="Calibri"/>
          <w:b/>
          <w:bCs/>
          <w:sz w:val="24"/>
          <w:szCs w:val="24"/>
        </w:rPr>
      </w:pPr>
    </w:p>
    <w:p w14:paraId="1A1F410A" w14:textId="1DA8C944" w:rsidR="006E6E9C" w:rsidRPr="00042F52" w:rsidRDefault="006E6E9C" w:rsidP="00042F52">
      <w:pPr>
        <w:pStyle w:val="Prrafodelista"/>
        <w:numPr>
          <w:ilvl w:val="0"/>
          <w:numId w:val="24"/>
        </w:numPr>
        <w:jc w:val="both"/>
        <w:rPr>
          <w:rFonts w:ascii="Calibri" w:hAnsi="Calibri" w:cs="Calibri"/>
          <w:b/>
          <w:bCs/>
          <w:sz w:val="24"/>
          <w:szCs w:val="24"/>
        </w:rPr>
      </w:pPr>
      <w:r w:rsidRPr="00042F52">
        <w:rPr>
          <w:rFonts w:ascii="Calibri" w:hAnsi="Calibri" w:cs="Calibri"/>
          <w:b/>
          <w:bCs/>
          <w:sz w:val="24"/>
          <w:szCs w:val="24"/>
        </w:rPr>
        <w:t>descripción y evaluación por componente</w:t>
      </w:r>
    </w:p>
    <w:p w14:paraId="7246B55E" w14:textId="77777777" w:rsidR="00042F52" w:rsidRPr="00042F52" w:rsidRDefault="00042F52" w:rsidP="00B471B8">
      <w:pPr>
        <w:pStyle w:val="Prrafodelista"/>
        <w:ind w:left="1080"/>
        <w:jc w:val="both"/>
        <w:rPr>
          <w:rFonts w:ascii="Calibri" w:hAnsi="Calibri" w:cs="Calibri"/>
          <w:b/>
          <w:bCs/>
          <w:sz w:val="24"/>
          <w:szCs w:val="24"/>
        </w:rPr>
      </w:pPr>
    </w:p>
    <w:p w14:paraId="3C0EDBA6" w14:textId="768707B9" w:rsidR="006E6E9C" w:rsidRDefault="006E6E9C" w:rsidP="006E6E9C">
      <w:pPr>
        <w:jc w:val="both"/>
        <w:rPr>
          <w:rFonts w:ascii="Calibri" w:hAnsi="Calibri" w:cs="Calibri"/>
          <w:b/>
          <w:bCs/>
          <w:sz w:val="24"/>
          <w:szCs w:val="24"/>
        </w:rPr>
      </w:pPr>
      <w:r w:rsidRPr="006E6E9C">
        <w:rPr>
          <w:rFonts w:ascii="Calibri" w:hAnsi="Calibri" w:cs="Calibri"/>
          <w:b/>
          <w:bCs/>
          <w:sz w:val="24"/>
          <w:szCs w:val="24"/>
        </w:rPr>
        <w:t>Componente Comercial</w:t>
      </w:r>
    </w:p>
    <w:p w14:paraId="7FCCAF27" w14:textId="511610C8" w:rsidR="008C5F46" w:rsidRPr="00A11310" w:rsidRDefault="008C5F46" w:rsidP="008C5F46">
      <w:pPr>
        <w:spacing w:before="100" w:beforeAutospacing="1" w:after="100" w:afterAutospacing="1" w:line="300" w:lineRule="atLeast"/>
        <w:jc w:val="both"/>
        <w:rPr>
          <w:rFonts w:ascii="Segoe UI" w:eastAsia="Times New Roman" w:hAnsi="Segoe UI" w:cs="Segoe UI"/>
          <w:sz w:val="21"/>
          <w:szCs w:val="21"/>
          <w:lang w:eastAsia="es-CO"/>
        </w:rPr>
      </w:pPr>
      <w:r w:rsidRPr="00A11310">
        <w:rPr>
          <w:rFonts w:ascii="Segoe UI" w:eastAsia="Times New Roman" w:hAnsi="Segoe UI" w:cs="Segoe UI"/>
          <w:sz w:val="21"/>
          <w:szCs w:val="21"/>
          <w:lang w:eastAsia="es-CO"/>
        </w:rPr>
        <w:t xml:space="preserve">La iniciativa presenta una base comercial diferenciada, soportada en la trayectoria de la asociación desde 2013, la venta colectiva de plátano dominico hartón y la existencia de relaciones comerciales activas con compradores institucionales y operadores del Programa de Alimentación Escolar en Bogotá. El plan identifica como mercado principal a clientes institucionales, plazas de mercado y distribuidores de Bogotá y Cundinamarca, describe frecuencias de compra semanales o quincenales y expone una ventaja competitiva centrada en la calidad constante del producto, la selección rigurosa, el cumplimiento en las entregas y la capacidad de suministro organizada como asociación. También incorpora estrategias de comunicación y comercialización como página web, publicidad en el centro de producción, envío de muestras comerciales, entregas en puntos definidos por los clientes, ventas a clientes directos y participación en mercados campesinos, lo que muestra una ruta comercial diversificada y coherente con el tipo de producto y con los clientes objetivo. No obstante, el componente comercial todavía requiere mayor precisión en algunos puntos para quedar completamente alineado con la escala de crecimiento propuesta. Aunque se describen competidores de Guaduas, Supatá y Chaguaní, y se comparan sus ventajas y desventajas frente a la asociación, el plan necesita afinar la relación entre demanda esperada, capacidad real de atención y estructura operativa disponible para sostener la expansión comercial sin afectar cumplimiento ni calidad. De igual forma, el plan informa que se retiene un empleo, se crean varios puestos directos y se impactan 15 empleos indirectos, pero conviene revisar con más detalle la viabilidad de sostener tres cargos vinculados a transformación con funciones similares, para evitar duplicidades y asegurar que la estructura laboral responda al volumen real de producto fresco y transformado que se proyecta colocar en el mercado. En conjunto, el componente comercial evidencia </w:t>
      </w:r>
      <w:r>
        <w:rPr>
          <w:rFonts w:ascii="Segoe UI" w:eastAsia="Times New Roman" w:hAnsi="Segoe UI" w:cs="Segoe UI"/>
          <w:sz w:val="21"/>
          <w:szCs w:val="21"/>
          <w:lang w:eastAsia="es-CO"/>
        </w:rPr>
        <w:t xml:space="preserve">avance </w:t>
      </w:r>
      <w:r w:rsidRPr="00A11310">
        <w:rPr>
          <w:rFonts w:ascii="Segoe UI" w:eastAsia="Times New Roman" w:hAnsi="Segoe UI" w:cs="Segoe UI"/>
          <w:sz w:val="21"/>
          <w:szCs w:val="21"/>
          <w:lang w:eastAsia="es-CO"/>
        </w:rPr>
        <w:t xml:space="preserve"> sobre el producto, la clientela y los canales, por lo que se considera favorable, aunque todavía tiene ajustes de consistencia operativa para fortalecer la solidez de la expansión proyectada. </w:t>
      </w:r>
    </w:p>
    <w:p w14:paraId="354047DB" w14:textId="77777777" w:rsidR="008C5F46" w:rsidRPr="006E6E9C" w:rsidRDefault="008C5F46" w:rsidP="006E6E9C">
      <w:pPr>
        <w:jc w:val="both"/>
        <w:rPr>
          <w:rFonts w:ascii="Calibri" w:hAnsi="Calibri" w:cs="Calibri"/>
          <w:b/>
          <w:bCs/>
          <w:sz w:val="24"/>
          <w:szCs w:val="24"/>
        </w:rPr>
      </w:pPr>
    </w:p>
    <w:p w14:paraId="4C690862" w14:textId="0EB08F7F" w:rsidR="006E6E9C" w:rsidRDefault="006E6E9C" w:rsidP="006E6E9C">
      <w:pPr>
        <w:jc w:val="both"/>
        <w:rPr>
          <w:rFonts w:ascii="Calibri" w:hAnsi="Calibri" w:cs="Calibri"/>
          <w:b/>
          <w:bCs/>
          <w:sz w:val="24"/>
          <w:szCs w:val="24"/>
        </w:rPr>
      </w:pPr>
      <w:r w:rsidRPr="006E6E9C">
        <w:rPr>
          <w:rFonts w:ascii="Calibri" w:hAnsi="Calibri" w:cs="Calibri"/>
          <w:b/>
          <w:bCs/>
          <w:sz w:val="24"/>
          <w:szCs w:val="24"/>
        </w:rPr>
        <w:t>Componente Técnico</w:t>
      </w:r>
    </w:p>
    <w:p w14:paraId="2A7D8BA2" w14:textId="345B4CB3" w:rsidR="008C5F46" w:rsidRPr="00A11310" w:rsidRDefault="008C5F46" w:rsidP="008C5F46">
      <w:pPr>
        <w:spacing w:before="100" w:beforeAutospacing="1" w:after="100" w:afterAutospacing="1" w:line="300" w:lineRule="atLeast"/>
        <w:jc w:val="both"/>
        <w:rPr>
          <w:rFonts w:ascii="Segoe UI" w:eastAsia="Times New Roman" w:hAnsi="Segoe UI" w:cs="Segoe UI"/>
          <w:sz w:val="21"/>
          <w:szCs w:val="21"/>
          <w:lang w:eastAsia="es-CO"/>
        </w:rPr>
      </w:pPr>
      <w:r w:rsidRPr="00A11310">
        <w:rPr>
          <w:rFonts w:ascii="Segoe UI" w:eastAsia="Times New Roman" w:hAnsi="Segoe UI" w:cs="Segoe UI"/>
          <w:sz w:val="21"/>
          <w:szCs w:val="21"/>
          <w:lang w:eastAsia="es-CO"/>
        </w:rPr>
        <w:t xml:space="preserve">El componente técnico describe de manera comprensible el proceso productivo del plátano en fresco y de los productos transformados, incluyendo actividades de preparación del terreno, siembra, mantenimiento, control de plagas, cosecha, selección, empaque, almacenamiento, transporte y comercialización. Para la línea de transformación relaciona etapas diferenciadas para plátano empacado al vacío y harina de plátano, con actividades como lavado, desinfección, pelado, corte, escaldado, enfriado, secado, molienda, tamizado, sellado, etiquetado y conservación en frío. Además, el plan relaciona la maquinaria y equipos requeridos para fortalecer el proceso, entre ellos cuarto frío, empacadora industrial, deshidratador, tajadora industrial, tamisadora, selladora, básculas, rotuladora, mesas en acero inoxidable, computador, impresora, furgón Thermo King y adecuación de bodega de transformación, lo que muestra una inversión enfocada en aumentar la capacidad operativa, reducir pérdidas poscosecha y avanzar hacia agregado de valor.La principal debilidad técnica está en la coherencia entre capacidad instalada y demanda proyectada. El plan reporta capacidades mensuales para los tres productos, pero la proyección de ventas del primer año plantea volúmenes que sobrepasan lo que se relaciona en el proceso técnico, especialmente en los productos transformados, lo cual genera una brecha entre la meta comercial y la capacidad de producción declarada. También se observa que el equipo de trabajo está ampliamente descrito y cubre funciones de producción, transformación, logística, inocuidad, contabilidad y asistencia técnica, pero la distribución de funciones entre algunos operarios de transformación debe afinarse para demostrar mejor su necesidad real dentro del flujo operativo. Aun con esas observaciones, el componente técnico muestra una intención clara de fortalecer producción y transformación, y una estructura operativa entendible, lo que permite considerarlo consistente, aunque debe ajustar la trazabilidad entre equipos, mano de obra, capacidad efectiva y ventas esperadas. </w:t>
      </w:r>
    </w:p>
    <w:p w14:paraId="267DB522" w14:textId="77777777" w:rsidR="008C5F46" w:rsidRPr="006E6E9C" w:rsidRDefault="008C5F46" w:rsidP="008C5F46">
      <w:pPr>
        <w:jc w:val="both"/>
        <w:rPr>
          <w:rFonts w:ascii="Calibri" w:hAnsi="Calibri" w:cs="Calibri"/>
          <w:b/>
          <w:bCs/>
          <w:sz w:val="24"/>
          <w:szCs w:val="24"/>
        </w:rPr>
      </w:pPr>
    </w:p>
    <w:p w14:paraId="0F9DFD74" w14:textId="1B790D6E" w:rsidR="006E6E9C" w:rsidRDefault="006E6E9C" w:rsidP="006E6E9C">
      <w:pPr>
        <w:jc w:val="both"/>
        <w:rPr>
          <w:rFonts w:ascii="Calibri" w:hAnsi="Calibri" w:cs="Calibri"/>
          <w:b/>
          <w:bCs/>
          <w:sz w:val="24"/>
          <w:szCs w:val="24"/>
        </w:rPr>
      </w:pPr>
      <w:r w:rsidRPr="006E6E9C">
        <w:rPr>
          <w:rFonts w:ascii="Calibri" w:hAnsi="Calibri" w:cs="Calibri"/>
          <w:b/>
          <w:bCs/>
          <w:sz w:val="24"/>
          <w:szCs w:val="24"/>
        </w:rPr>
        <w:t>Componente Legal</w:t>
      </w:r>
    </w:p>
    <w:p w14:paraId="0E04E8F7" w14:textId="397F9771" w:rsidR="008C5F46" w:rsidRPr="008C5F46" w:rsidRDefault="008C5F46" w:rsidP="008C5F46">
      <w:pPr>
        <w:spacing w:before="100" w:beforeAutospacing="1" w:after="100" w:afterAutospacing="1" w:line="300" w:lineRule="atLeast"/>
        <w:jc w:val="both"/>
        <w:rPr>
          <w:rFonts w:ascii="Segoe UI" w:eastAsia="Times New Roman" w:hAnsi="Segoe UI" w:cs="Segoe UI"/>
          <w:sz w:val="21"/>
          <w:szCs w:val="21"/>
          <w:lang w:eastAsia="es-CO"/>
        </w:rPr>
      </w:pPr>
      <w:r w:rsidRPr="00A11310">
        <w:rPr>
          <w:rFonts w:ascii="Segoe UI" w:eastAsia="Times New Roman" w:hAnsi="Segoe UI" w:cs="Segoe UI"/>
          <w:sz w:val="21"/>
          <w:szCs w:val="21"/>
          <w:lang w:eastAsia="es-CO"/>
        </w:rPr>
        <w:t>La asociación cuenta con una estructura formal existente, NIT, registro en Cámara de Comercio, RUT, certificado de existencia y representación legal, así como avances en facturación electrónica, requisitos para suministro al PAE y registro como productor agropecuario. El plan identifica además la necesidad de gestionar certificación en Buenas Prácticas Agrícolas y un registro sanitario INVIMA para la línea de transformación, lo cual es coherente con la actividad proyectada de plátano empacado al vacío y harina de plátano. Esta base muestra que la iniciativa no parte de cero y que existe conocimiento de obligaciones normativas relacionadas con comercialización institucional, inocuidad y formalización. La trayectoria asociativa y la existencia de un lugar de operación fortalecen la lectura de estabilidad jurídica y administrativa del plan.El principal ajuste legal está en la necesidad de incorporar con mayor precisión el concepto de uso del suelo y completar la ruta normativa de funcionamiento para la operación de transformación y almacenamiento, incluyendo la correspondencia entre el sitio de operación, la bodega de transformación, los permisos sanitarios y los requisitos territoriales aplicables. También conviene robustecer la descripción de actores institucionales asociados al fortalecimiento, acompañamiento empresarial y escalamiento comercial. En consecuencia, el componente legal muestra una base formal importante y suficiente para respaldar la continuidad de la unidad productiva, pero todavía necesita complementar requisitos clave y profundizar la trazabilidad normativa para la nueva fase de fortalecimiento y transformación.</w:t>
      </w:r>
    </w:p>
    <w:p w14:paraId="76933287" w14:textId="714117CE" w:rsidR="006E6E9C" w:rsidRDefault="006E6E9C" w:rsidP="006E6E9C">
      <w:pPr>
        <w:jc w:val="both"/>
        <w:rPr>
          <w:rFonts w:ascii="Calibri" w:hAnsi="Calibri" w:cs="Calibri"/>
          <w:b/>
          <w:bCs/>
          <w:sz w:val="24"/>
          <w:szCs w:val="24"/>
        </w:rPr>
      </w:pPr>
      <w:r w:rsidRPr="006E6E9C">
        <w:rPr>
          <w:rFonts w:ascii="Calibri" w:hAnsi="Calibri" w:cs="Calibri"/>
          <w:b/>
          <w:bCs/>
          <w:sz w:val="24"/>
          <w:szCs w:val="24"/>
        </w:rPr>
        <w:t>Componente Financiero</w:t>
      </w:r>
    </w:p>
    <w:p w14:paraId="09C9C4BF" w14:textId="49AF473B" w:rsidR="008C5F46" w:rsidRPr="00A11310" w:rsidRDefault="008C5F46" w:rsidP="008C5F46">
      <w:pPr>
        <w:spacing w:before="100" w:beforeAutospacing="1" w:after="100" w:afterAutospacing="1" w:line="300" w:lineRule="atLeast"/>
        <w:jc w:val="both"/>
        <w:rPr>
          <w:rFonts w:ascii="Segoe UI" w:eastAsia="Times New Roman" w:hAnsi="Segoe UI" w:cs="Segoe UI"/>
          <w:sz w:val="21"/>
          <w:szCs w:val="21"/>
          <w:lang w:eastAsia="es-CO"/>
        </w:rPr>
      </w:pPr>
      <w:r w:rsidRPr="00A11310">
        <w:rPr>
          <w:rFonts w:ascii="Segoe UI" w:eastAsia="Times New Roman" w:hAnsi="Segoe UI" w:cs="Segoe UI"/>
          <w:sz w:val="21"/>
          <w:szCs w:val="21"/>
          <w:lang w:eastAsia="es-CO"/>
        </w:rPr>
        <w:t xml:space="preserve">El componente financiero plantea una proyección de ventas a cinco años basada en tres líneas de producto: plátano en crudo, plátano empacado al vacío y harina de plátano. El plan establece incremento anual de precios, costos fijos, costos variables por producto y gastos de administración y ventas, además de una solicitud de recursos orientada a maquinaria, adecuaciones, insumos, permisos, salarios y comunicación. La inversión está enfocada en equipos críticos para transformación y conservación, así como en materias primas, semilla, fertilización, empaques y adecuaciones productivas, lo que guarda relación con el propósito de ampliar capacidad, disminuir pérdidas y entrar en mercados con mayor valor agregado. A su vez, el documento plantea que la asociación cuenta con ventas actuales de hasta 3.000 kilos semanales y relaciones comerciales estables, lo que aporta una base para sostener parte del crecimiento esperado. Sin embargo, el componente financiero requiere ajustes de consistencia para fortalecer su credibilidad. La justificación de ventas y el presupuesto muestran una intención clara de crecimiento, pero la relación entre cantidades proyectadas, capacidad instalada, composición del equipo de trabajo y cronograma de inversión necesita mayor depuración. También es necesario describir con más detalle la función específica de algunas inversiones dentro del aumento esperado de producción y comercialización, de forma que cada activo solicitado quede plenamente conectado con una mejora medible en productividad, conservación, transformación o distribución. En este caso, </w:t>
      </w:r>
      <w:r w:rsidRPr="00A11310">
        <w:rPr>
          <w:rFonts w:ascii="Segoe UI" w:eastAsia="Times New Roman" w:hAnsi="Segoe UI" w:cs="Segoe UI"/>
          <w:b/>
          <w:bCs/>
          <w:sz w:val="21"/>
          <w:szCs w:val="21"/>
          <w:lang w:eastAsia="es-CO"/>
        </w:rPr>
        <w:t>el plan de negocios obtuvo una TIR de 23,28%, TIR indica que presenta una rentabilidad positiva y favorable para un proyecto agropecuario de fortalecimiento</w:t>
      </w:r>
      <w:r w:rsidRPr="00A11310">
        <w:rPr>
          <w:rFonts w:ascii="Segoe UI" w:eastAsia="Times New Roman" w:hAnsi="Segoe UI" w:cs="Segoe UI"/>
          <w:sz w:val="21"/>
          <w:szCs w:val="21"/>
          <w:lang w:eastAsia="es-CO"/>
        </w:rPr>
        <w:t xml:space="preserve">, en la medida en que refleja capacidad de generar retorno sobre la inversión; no obstante, al tratarse de una actividad agropecuaria su lectura debe hacerse junto con la estacionalidad, la capacidad operativa, la ejecución real de la inversión y los riesgos productivos y comerciales propios del sector. En síntesis, el componente financiero resulta aceptable para sustentar viabilidad, pero demanda mayor amarre entre metas, inversión y capacidad productiva. </w:t>
      </w:r>
    </w:p>
    <w:p w14:paraId="693B2402" w14:textId="77777777" w:rsidR="008C5F46" w:rsidRPr="006E6E9C" w:rsidRDefault="008C5F46" w:rsidP="006E6E9C">
      <w:pPr>
        <w:jc w:val="both"/>
        <w:rPr>
          <w:rFonts w:ascii="Calibri" w:hAnsi="Calibri" w:cs="Calibri"/>
          <w:b/>
          <w:bCs/>
          <w:sz w:val="24"/>
          <w:szCs w:val="24"/>
        </w:rPr>
      </w:pPr>
    </w:p>
    <w:p w14:paraId="7B94D80F" w14:textId="6A0DCF26" w:rsidR="006E6E9C" w:rsidRDefault="006E6E9C" w:rsidP="006E6E9C">
      <w:pPr>
        <w:jc w:val="both"/>
        <w:rPr>
          <w:rFonts w:ascii="Calibri" w:hAnsi="Calibri" w:cs="Calibri"/>
          <w:b/>
          <w:bCs/>
          <w:sz w:val="24"/>
          <w:szCs w:val="24"/>
        </w:rPr>
      </w:pPr>
      <w:r w:rsidRPr="006E6E9C">
        <w:rPr>
          <w:rFonts w:ascii="Calibri" w:hAnsi="Calibri" w:cs="Calibri"/>
          <w:b/>
          <w:bCs/>
          <w:sz w:val="24"/>
          <w:szCs w:val="24"/>
        </w:rPr>
        <w:t>Componente de Impacto</w:t>
      </w:r>
    </w:p>
    <w:p w14:paraId="2ED0CCE2" w14:textId="3DADCC01" w:rsidR="008C5F46" w:rsidRPr="008C5F46" w:rsidRDefault="008C5F46" w:rsidP="008C5F46">
      <w:pPr>
        <w:spacing w:before="100" w:beforeAutospacing="1" w:after="100" w:afterAutospacing="1" w:line="300" w:lineRule="atLeast"/>
        <w:jc w:val="both"/>
        <w:rPr>
          <w:rFonts w:ascii="Segoe UI" w:eastAsia="Times New Roman" w:hAnsi="Segoe UI" w:cs="Segoe UI"/>
          <w:sz w:val="21"/>
          <w:szCs w:val="21"/>
          <w:lang w:eastAsia="es-CO"/>
        </w:rPr>
      </w:pPr>
      <w:r w:rsidRPr="00A11310">
        <w:rPr>
          <w:rFonts w:ascii="Segoe UI" w:eastAsia="Times New Roman" w:hAnsi="Segoe UI" w:cs="Segoe UI"/>
          <w:sz w:val="21"/>
          <w:szCs w:val="21"/>
          <w:lang w:eastAsia="es-CO"/>
        </w:rPr>
        <w:t>El plan presenta impactos económicos, sociales, ambientales y tecnológicos alineados con la naturaleza asociativa de la iniciativa. En lo económico, plantea incremento de ingresos, fortalecimiento de la actividad productiva, diversificación hacia productos transformados y generación de empleo directo e indirecto. En lo social, resalta el beneficio para las familias asociadas, la mejora en ingresos, el trabajo colectivo, el arraigo rural y el fortalecimiento del tejido comunitario. En lo ambiental, menciona prácticas agrícolas responsables, manejo de residuos, conservación de fuentes hídricas, uso responsable de insumos y aprovechamiento del plátano no apto para venta en fresco mediante transformación. En lo tecnológico, incorpora maquinaria para procesamiento, empaque al vacío, conservación en frío y mejora de la eficiencia productiva, lo que muestra una intención real de transición desde la comercialización de producto fresco hacia una operación agroindustrial más robusta. La antigüedad de la asociación, el trabajo conjunto durante varios años y la organización interna fortalecen la perspectiva de permanencia en el tiempo. La observación principal en este componente es que varios impactos están enunciados de manera general, pero no quedan cuantificados con el mismo nivel de detalle esperado. El plan menciona aumento en producción, ventas, reducción de pérdidas, empleos y participación en ferias, pero algunos resultados aparecen formulados como expectativa más que como meta técnica plenamente trazable y verificable. También hace falta ampliar el mapa de actores con otras entidades de apoyo al fortalecimiento empresarial y a la articulación comercial, ya que actualmente se relacionan actores públicos y privados básicos, pero todavía hay espacio para ampliar la red institucional que acompañe el crecimiento, la comercialización y el fortalecimiento organizativo. Por tanto, el componente de impacto es positivo y coherente con el carácter solidario de la asociación, aunque requiere una mayor cuantificación y una articulación institucional más amplia para mejorar su capacidad demostrativa.</w:t>
      </w:r>
    </w:p>
    <w:p w14:paraId="6EDDD3D8" w14:textId="24A73B8E" w:rsidR="008C5F46" w:rsidRPr="008C5F46" w:rsidRDefault="006E6E9C" w:rsidP="008C5F46">
      <w:pPr>
        <w:pStyle w:val="Prrafodelista"/>
        <w:numPr>
          <w:ilvl w:val="0"/>
          <w:numId w:val="24"/>
        </w:numPr>
        <w:jc w:val="both"/>
        <w:rPr>
          <w:rFonts w:ascii="Calibri" w:hAnsi="Calibri" w:cs="Calibri"/>
          <w:b/>
          <w:bCs/>
          <w:sz w:val="24"/>
          <w:szCs w:val="24"/>
        </w:rPr>
      </w:pPr>
      <w:r w:rsidRPr="008C5F46">
        <w:rPr>
          <w:rFonts w:ascii="Calibri" w:hAnsi="Calibri" w:cs="Calibri"/>
          <w:b/>
          <w:bCs/>
          <w:sz w:val="24"/>
          <w:szCs w:val="24"/>
        </w:rPr>
        <w:t>RECOMENDACIONES DE MEJORA</w:t>
      </w:r>
    </w:p>
    <w:p w14:paraId="264157D0" w14:textId="3EA47F44" w:rsidR="008C5F46" w:rsidRPr="008C5F46" w:rsidRDefault="008C5F46" w:rsidP="008C5F46">
      <w:pPr>
        <w:pStyle w:val="Prrafodelista"/>
        <w:numPr>
          <w:ilvl w:val="0"/>
          <w:numId w:val="27"/>
        </w:numPr>
        <w:spacing w:before="100" w:beforeAutospacing="1" w:after="100" w:afterAutospacing="1" w:line="300" w:lineRule="atLeast"/>
        <w:jc w:val="both"/>
        <w:rPr>
          <w:rFonts w:ascii="Segoe UI" w:eastAsia="Times New Roman" w:hAnsi="Segoe UI" w:cs="Segoe UI"/>
          <w:sz w:val="21"/>
          <w:szCs w:val="21"/>
          <w:lang w:eastAsia="es-CO"/>
        </w:rPr>
      </w:pPr>
      <w:r w:rsidRPr="008C5F46">
        <w:rPr>
          <w:rFonts w:ascii="Segoe UI" w:eastAsia="Times New Roman" w:hAnsi="Segoe UI" w:cs="Segoe UI"/>
          <w:sz w:val="21"/>
          <w:szCs w:val="21"/>
          <w:lang w:eastAsia="es-CO"/>
        </w:rPr>
        <w:t xml:space="preserve">Revisar la proyección de ventas de los tres productos frente a la capacidad instalada declarada, ajustando cantidades, tiempos de producción, turnos y rendimiento real de equipos, para que la demanda proyectada no exceda la capacidad operativa desde el primer año. </w:t>
      </w:r>
    </w:p>
    <w:p w14:paraId="33D29517" w14:textId="47B334E3" w:rsidR="008C5F46" w:rsidRPr="008C5F46" w:rsidRDefault="008C5F46" w:rsidP="008C5F46">
      <w:pPr>
        <w:pStyle w:val="Prrafodelista"/>
        <w:numPr>
          <w:ilvl w:val="0"/>
          <w:numId w:val="27"/>
        </w:numPr>
        <w:spacing w:before="100" w:beforeAutospacing="1" w:after="100" w:afterAutospacing="1" w:line="300" w:lineRule="atLeast"/>
        <w:jc w:val="both"/>
        <w:rPr>
          <w:rFonts w:ascii="Segoe UI" w:eastAsia="Times New Roman" w:hAnsi="Segoe UI" w:cs="Segoe UI"/>
          <w:sz w:val="21"/>
          <w:szCs w:val="21"/>
          <w:lang w:eastAsia="es-CO"/>
        </w:rPr>
      </w:pPr>
      <w:r w:rsidRPr="008C5F46">
        <w:rPr>
          <w:rFonts w:ascii="Segoe UI" w:eastAsia="Times New Roman" w:hAnsi="Segoe UI" w:cs="Segoe UI"/>
          <w:sz w:val="21"/>
          <w:szCs w:val="21"/>
          <w:lang w:eastAsia="es-CO"/>
        </w:rPr>
        <w:t xml:space="preserve">Reorganizar el equipo de trabajo de transformación, definiendo con mayor precisión funciones, cargas operativas y necesidad real de los cargos similares, especialmente en los roles de operario de transformación, para demostrar que la planta de personal es proporcional al proceso productivo. </w:t>
      </w:r>
    </w:p>
    <w:p w14:paraId="30AE549F" w14:textId="4100B27F" w:rsidR="008C5F46" w:rsidRPr="008C5F46" w:rsidRDefault="008C5F46" w:rsidP="008C5F46">
      <w:pPr>
        <w:pStyle w:val="Prrafodelista"/>
        <w:numPr>
          <w:ilvl w:val="0"/>
          <w:numId w:val="27"/>
        </w:numPr>
        <w:spacing w:before="100" w:beforeAutospacing="1" w:after="100" w:afterAutospacing="1" w:line="300" w:lineRule="atLeast"/>
        <w:jc w:val="both"/>
        <w:rPr>
          <w:rFonts w:ascii="Segoe UI" w:eastAsia="Times New Roman" w:hAnsi="Segoe UI" w:cs="Segoe UI"/>
          <w:sz w:val="21"/>
          <w:szCs w:val="21"/>
          <w:lang w:eastAsia="es-CO"/>
        </w:rPr>
      </w:pPr>
      <w:r w:rsidRPr="008C5F46">
        <w:rPr>
          <w:rFonts w:ascii="Segoe UI" w:eastAsia="Times New Roman" w:hAnsi="Segoe UI" w:cs="Segoe UI"/>
          <w:sz w:val="21"/>
          <w:szCs w:val="21"/>
          <w:lang w:eastAsia="es-CO"/>
        </w:rPr>
        <w:t xml:space="preserve">Ampliar la justificación técnica de las inversiones solicitadas, explicando de manera puntual cómo el cuarto frío, el computador, la bodega de transformación, la empacadora, el deshidratador, el furgón y los demás activos aportan al aumento de capacidad, reducción de pérdidas, mejora de calidad y apertura de mercados. </w:t>
      </w:r>
    </w:p>
    <w:p w14:paraId="2AF11342" w14:textId="52CC774B" w:rsidR="008C5F46" w:rsidRPr="008C5F46" w:rsidRDefault="008C5F46" w:rsidP="008C5F46">
      <w:pPr>
        <w:pStyle w:val="Prrafodelista"/>
        <w:numPr>
          <w:ilvl w:val="0"/>
          <w:numId w:val="27"/>
        </w:numPr>
        <w:spacing w:before="100" w:beforeAutospacing="1" w:after="100" w:afterAutospacing="1" w:line="300" w:lineRule="atLeast"/>
        <w:jc w:val="both"/>
        <w:rPr>
          <w:rFonts w:ascii="Segoe UI" w:eastAsia="Times New Roman" w:hAnsi="Segoe UI" w:cs="Segoe UI"/>
          <w:sz w:val="21"/>
          <w:szCs w:val="21"/>
          <w:lang w:eastAsia="es-CO"/>
        </w:rPr>
      </w:pPr>
      <w:r w:rsidRPr="008C5F46">
        <w:rPr>
          <w:rFonts w:ascii="Segoe UI" w:eastAsia="Times New Roman" w:hAnsi="Segoe UI" w:cs="Segoe UI"/>
          <w:sz w:val="21"/>
          <w:szCs w:val="21"/>
          <w:lang w:eastAsia="es-CO"/>
        </w:rPr>
        <w:t xml:space="preserve">Incorporar el concepto de uso del suelo y completar la ruta de permisos y requisitos legales necesarios para la operación productiva y de transformación, asegurando coherencia entre infraestructura, normatividad sanitaria y funcionamiento del sitio de operación. </w:t>
      </w:r>
    </w:p>
    <w:p w14:paraId="7D7C86FE" w14:textId="4961DC57" w:rsidR="008C5F46" w:rsidRPr="008C5F46" w:rsidRDefault="008C5F46" w:rsidP="008C5F46">
      <w:pPr>
        <w:pStyle w:val="Prrafodelista"/>
        <w:numPr>
          <w:ilvl w:val="0"/>
          <w:numId w:val="27"/>
        </w:numPr>
        <w:spacing w:before="100" w:beforeAutospacing="1" w:after="100" w:afterAutospacing="1" w:line="300" w:lineRule="atLeast"/>
        <w:jc w:val="both"/>
        <w:rPr>
          <w:rFonts w:ascii="Segoe UI" w:eastAsia="Times New Roman" w:hAnsi="Segoe UI" w:cs="Segoe UI"/>
          <w:sz w:val="21"/>
          <w:szCs w:val="21"/>
          <w:lang w:eastAsia="es-CO"/>
        </w:rPr>
      </w:pPr>
      <w:r w:rsidRPr="008C5F46">
        <w:rPr>
          <w:rFonts w:ascii="Segoe UI" w:eastAsia="Times New Roman" w:hAnsi="Segoe UI" w:cs="Segoe UI"/>
          <w:sz w:val="21"/>
          <w:szCs w:val="21"/>
          <w:lang w:eastAsia="es-CO"/>
        </w:rPr>
        <w:t>Cuantificar los impactos sociales, ambientales y tecnológicos con metas verificables, por ejemplo empleo generado, familias beneficiadas, reducción de pérdidas, volumen transformado, ahorro de producto no comercializable y mejoras en tiempos de proceso.</w:t>
      </w:r>
      <w:r w:rsidRPr="008C5F46">
        <w:rPr>
          <w:rFonts w:ascii="Segoe UI" w:eastAsia="Times New Roman" w:hAnsi="Segoe UI" w:cs="Segoe UI"/>
          <w:sz w:val="21"/>
          <w:szCs w:val="21"/>
          <w:lang w:eastAsia="es-CO"/>
        </w:rPr>
        <w:t xml:space="preserve"> </w:t>
      </w:r>
    </w:p>
    <w:p w14:paraId="37F3FD18" w14:textId="2DA250EB" w:rsidR="008C5F46" w:rsidRPr="008C5F46" w:rsidRDefault="008C5F46" w:rsidP="008C5F46">
      <w:pPr>
        <w:pStyle w:val="Prrafodelista"/>
        <w:numPr>
          <w:ilvl w:val="0"/>
          <w:numId w:val="27"/>
        </w:numPr>
        <w:spacing w:before="100" w:beforeAutospacing="1" w:after="100" w:afterAutospacing="1" w:line="300" w:lineRule="atLeast"/>
        <w:jc w:val="both"/>
        <w:rPr>
          <w:rFonts w:ascii="Calibri" w:hAnsi="Calibri" w:cs="Calibri"/>
          <w:b/>
          <w:bCs/>
          <w:sz w:val="24"/>
          <w:szCs w:val="24"/>
        </w:rPr>
      </w:pPr>
      <w:r w:rsidRPr="008C5F46">
        <w:rPr>
          <w:rFonts w:ascii="Segoe UI" w:eastAsia="Times New Roman" w:hAnsi="Segoe UI" w:cs="Segoe UI"/>
          <w:sz w:val="21"/>
          <w:szCs w:val="21"/>
          <w:lang w:eastAsia="es-CO"/>
        </w:rPr>
        <w:t>Fortalecer el mapa de actores incorporando otras entidades que puedan apoyar comercialización, fortalecimiento organizativo, asistencia técnica, escalamiento empresarial y cierre de brechas en formalización y mercado. Ajustar la relación entre plan operativo, cronograma de ejecución, presupuesto y metas esperadas, de manera que cada actividad financiada se refleje con claridad en resultados medibles de producción, transformación, empleo y ventas.</w:t>
      </w:r>
    </w:p>
    <w:p w14:paraId="3B5EC500" w14:textId="2AF0B6FE" w:rsidR="006E6E9C" w:rsidRPr="008C5F46" w:rsidRDefault="006E6E9C" w:rsidP="008C5F46">
      <w:pPr>
        <w:pStyle w:val="Prrafodelista"/>
        <w:numPr>
          <w:ilvl w:val="0"/>
          <w:numId w:val="24"/>
        </w:numPr>
        <w:jc w:val="both"/>
        <w:rPr>
          <w:rFonts w:ascii="Calibri" w:hAnsi="Calibri" w:cs="Calibri"/>
          <w:b/>
          <w:bCs/>
          <w:sz w:val="24"/>
          <w:szCs w:val="24"/>
        </w:rPr>
      </w:pPr>
      <w:r w:rsidRPr="008C5F46">
        <w:rPr>
          <w:rFonts w:ascii="Calibri" w:hAnsi="Calibri" w:cs="Calibri"/>
          <w:b/>
          <w:bCs/>
          <w:sz w:val="24"/>
          <w:szCs w:val="24"/>
        </w:rPr>
        <w:t>CONCLUSIONES</w:t>
      </w:r>
    </w:p>
    <w:p w14:paraId="7FFAE53C" w14:textId="7C8D4CB9" w:rsidR="008C5F46" w:rsidRPr="00A11310" w:rsidRDefault="008C5F46" w:rsidP="008C5F46">
      <w:pPr>
        <w:spacing w:before="100" w:beforeAutospacing="1" w:after="100" w:afterAutospacing="1" w:line="300" w:lineRule="atLeast"/>
        <w:jc w:val="both"/>
        <w:rPr>
          <w:rFonts w:ascii="Segoe UI" w:eastAsia="Times New Roman" w:hAnsi="Segoe UI" w:cs="Segoe UI"/>
          <w:sz w:val="21"/>
          <w:szCs w:val="21"/>
          <w:lang w:eastAsia="es-CO"/>
        </w:rPr>
      </w:pPr>
      <w:r>
        <w:rPr>
          <w:rFonts w:ascii="Calibri" w:hAnsi="Calibri" w:cs="Calibri"/>
          <w:b/>
          <w:bCs/>
          <w:sz w:val="24"/>
          <w:szCs w:val="24"/>
        </w:rPr>
        <w:t>L</w:t>
      </w:r>
      <w:r>
        <w:rPr>
          <w:rFonts w:ascii="Segoe UI" w:eastAsia="Times New Roman" w:hAnsi="Segoe UI" w:cs="Segoe UI"/>
          <w:sz w:val="21"/>
          <w:szCs w:val="21"/>
          <w:lang w:eastAsia="es-CO"/>
        </w:rPr>
        <w:t>a</w:t>
      </w:r>
      <w:r w:rsidRPr="00A11310">
        <w:rPr>
          <w:rFonts w:ascii="Segoe UI" w:eastAsia="Times New Roman" w:hAnsi="Segoe UI" w:cs="Segoe UI"/>
          <w:sz w:val="21"/>
          <w:szCs w:val="21"/>
          <w:lang w:eastAsia="es-CO"/>
        </w:rPr>
        <w:t xml:space="preserve"> </w:t>
      </w:r>
      <w:r w:rsidRPr="00A11310">
        <w:rPr>
          <w:rFonts w:ascii="Segoe UI" w:eastAsia="Times New Roman" w:hAnsi="Segoe UI" w:cs="Segoe UI"/>
          <w:b/>
          <w:bCs/>
          <w:sz w:val="21"/>
          <w:szCs w:val="21"/>
          <w:lang w:eastAsia="es-CO"/>
        </w:rPr>
        <w:t>ASOCIACION DE PRODUCTORES DE PLATANO DEL EJIDO</w:t>
      </w:r>
      <w:r w:rsidRPr="00A11310">
        <w:rPr>
          <w:rFonts w:ascii="Segoe UI" w:eastAsia="Times New Roman" w:hAnsi="Segoe UI" w:cs="Segoe UI"/>
          <w:sz w:val="21"/>
          <w:szCs w:val="21"/>
          <w:lang w:eastAsia="es-CO"/>
        </w:rPr>
        <w:t xml:space="preserve"> es una organización con trayectoria, experiencia en producción y comercialización de plátano, relaciones comerciales activas y una intención clara de avanzar hacia procesos de transformación para mejorar ingresos, reducir pérdidas y fortalecer la economía de las familias asociadas. El plan de negocios obtuvo una calificación final de </w:t>
      </w:r>
      <w:r w:rsidRPr="00A11310">
        <w:rPr>
          <w:rFonts w:ascii="Segoe UI" w:eastAsia="Times New Roman" w:hAnsi="Segoe UI" w:cs="Segoe UI"/>
          <w:b/>
          <w:bCs/>
          <w:sz w:val="21"/>
          <w:szCs w:val="21"/>
          <w:lang w:eastAsia="es-CO"/>
        </w:rPr>
        <w:t>76,25</w:t>
      </w:r>
      <w:r w:rsidRPr="00A11310">
        <w:rPr>
          <w:rFonts w:ascii="Segoe UI" w:eastAsia="Times New Roman" w:hAnsi="Segoe UI" w:cs="Segoe UI"/>
          <w:sz w:val="21"/>
          <w:szCs w:val="21"/>
          <w:lang w:eastAsia="es-CO"/>
        </w:rPr>
        <w:t xml:space="preserve"> y, por tanto, </w:t>
      </w:r>
      <w:r w:rsidRPr="00A11310">
        <w:rPr>
          <w:rFonts w:ascii="Segoe UI" w:eastAsia="Times New Roman" w:hAnsi="Segoe UI" w:cs="Segoe UI"/>
          <w:b/>
          <w:bCs/>
          <w:sz w:val="21"/>
          <w:szCs w:val="21"/>
          <w:lang w:eastAsia="es-CO"/>
        </w:rPr>
        <w:t>se concluye que es viable</w:t>
      </w:r>
      <w:r w:rsidRPr="00A11310">
        <w:rPr>
          <w:rFonts w:ascii="Segoe UI" w:eastAsia="Times New Roman" w:hAnsi="Segoe UI" w:cs="Segoe UI"/>
          <w:sz w:val="21"/>
          <w:szCs w:val="21"/>
          <w:lang w:eastAsia="es-CO"/>
        </w:rPr>
        <w:t xml:space="preserve">. La viabilidad se sustenta en la existencia previa de la asociación, la permanencia de la actividad en el tiempo, la claridad del enfoque comercial, la generación de impacto económico y social, la base organizativa solidaria y la proyección de crecimiento a partir de inversiones orientadas a conservación, transformación y distribución del producto. </w:t>
      </w:r>
      <w:r w:rsidRPr="00A11310">
        <w:rPr>
          <w:rFonts w:ascii="Segoe UI" w:eastAsia="Times New Roman" w:hAnsi="Segoe UI" w:cs="Segoe UI"/>
          <w:b/>
          <w:bCs/>
          <w:sz w:val="21"/>
          <w:szCs w:val="21"/>
          <w:lang w:eastAsia="es-CO"/>
        </w:rPr>
        <w:t>El plan de negocios obtuvo una TIR de 23,2867245945827%, TIR indica que presenta una rentabilidad positiva y favorable para un proyecto agropecuario</w:t>
      </w:r>
      <w:r w:rsidRPr="00A11310">
        <w:rPr>
          <w:rFonts w:ascii="Segoe UI" w:eastAsia="Times New Roman" w:hAnsi="Segoe UI" w:cs="Segoe UI"/>
          <w:sz w:val="21"/>
          <w:szCs w:val="21"/>
          <w:lang w:eastAsia="es-CO"/>
        </w:rPr>
        <w:t>, lo que respalda la posibilidad de retorno de la inversión siempre que la ejecución técnica y comercial se mantenga bajo control. No obstante, el diagnóstico técnico también evidencia ajustes necesarios para consolidar esa viabilidad con mayor solidez. Persisten brechas entre la demanda proyectada y la capacidad instalada declarada para los tres productos, hace falta mayor detalle funcional y justificativo de varias inversiones, la estructura del equipo de trabajo requiere mejor sustentación en algunos cargos de transformación, los impactos sociales, ambientales y tecnológicos deben cuantificarse con mayor precisión y el componente legal debe completar aspectos como el uso del suelo y la articulación con más actores institucionales de apoyo. En consecuencia, el plan es viable, pero su ejecución será más consistente si la asociación corrige estas brechas de coherencia entre producción, operación, personal, inversión e impacto, de manera que el crecimiento proyectado se soporte en capacidades verificables y en una ruta de fortalecimiento mejor detallada</w:t>
      </w:r>
      <w:r>
        <w:rPr>
          <w:rFonts w:ascii="Segoe UI" w:eastAsia="Times New Roman" w:hAnsi="Segoe UI" w:cs="Segoe UI"/>
          <w:sz w:val="21"/>
          <w:szCs w:val="21"/>
          <w:lang w:eastAsia="es-CO"/>
        </w:rPr>
        <w:t>.</w:t>
      </w:r>
    </w:p>
    <w:p w14:paraId="376A0960" w14:textId="77777777" w:rsidR="008C5F46" w:rsidRPr="008C5F46" w:rsidRDefault="008C5F46" w:rsidP="008C5F46">
      <w:pPr>
        <w:jc w:val="both"/>
        <w:rPr>
          <w:rFonts w:ascii="Calibri" w:hAnsi="Calibri" w:cs="Calibri"/>
          <w:b/>
          <w:bCs/>
          <w:sz w:val="24"/>
          <w:szCs w:val="24"/>
        </w:rPr>
      </w:pPr>
    </w:p>
    <w:p w14:paraId="21757500" w14:textId="77777777" w:rsidR="00791490" w:rsidRDefault="00791490" w:rsidP="006E6E9C">
      <w:pPr>
        <w:jc w:val="both"/>
        <w:rPr>
          <w:rFonts w:ascii="Calibri" w:hAnsi="Calibri" w:cs="Calibri"/>
          <w:b/>
          <w:bCs/>
          <w:sz w:val="24"/>
          <w:szCs w:val="24"/>
        </w:rPr>
      </w:pPr>
    </w:p>
    <w:p w14:paraId="1EA04BCC" w14:textId="77777777" w:rsidR="00791490" w:rsidRDefault="00791490" w:rsidP="006E6E9C">
      <w:pPr>
        <w:jc w:val="both"/>
        <w:rPr>
          <w:rFonts w:ascii="Calibri" w:hAnsi="Calibri" w:cs="Calibri"/>
          <w:b/>
          <w:bCs/>
          <w:sz w:val="24"/>
          <w:szCs w:val="24"/>
        </w:rPr>
      </w:pPr>
    </w:p>
    <w:p w14:paraId="40B4A4BF" w14:textId="7D81CC58" w:rsidR="00791490" w:rsidRPr="00791490" w:rsidRDefault="00791490" w:rsidP="006E6E9C">
      <w:pPr>
        <w:jc w:val="both"/>
        <w:rPr>
          <w:rFonts w:ascii="Calibri" w:hAnsi="Calibri" w:cs="Calibri"/>
          <w:sz w:val="24"/>
          <w:szCs w:val="24"/>
        </w:rPr>
      </w:pPr>
      <w:r w:rsidRPr="00791490">
        <w:rPr>
          <w:rFonts w:ascii="Calibri" w:hAnsi="Calibri" w:cs="Calibri"/>
          <w:b/>
          <w:bCs/>
          <w:sz w:val="24"/>
          <w:szCs w:val="24"/>
        </w:rPr>
        <w:t>Nota:</w:t>
      </w:r>
      <w:r w:rsidRPr="00791490">
        <w:rPr>
          <w:rFonts w:ascii="Calibri" w:hAnsi="Calibri" w:cs="Calibri"/>
          <w:sz w:val="24"/>
          <w:szCs w:val="24"/>
        </w:rPr>
        <w:t> La evaluación de este plan de negocios se realiza por expertos en evaluación de planes de negocios (humanos) con asistencia de inteligencia artificial (IA) </w:t>
      </w:r>
    </w:p>
    <w:p w14:paraId="041E7525" w14:textId="77777777" w:rsidR="00283F75" w:rsidRPr="00D44031" w:rsidRDefault="00283F75" w:rsidP="002100C1">
      <w:pPr>
        <w:jc w:val="both"/>
        <w:rPr>
          <w:rFonts w:ascii="Calibri" w:hAnsi="Calibri" w:cs="Calibri"/>
          <w:sz w:val="24"/>
          <w:szCs w:val="24"/>
        </w:rPr>
      </w:pPr>
    </w:p>
    <w:sectPr w:rsidR="00283F75" w:rsidRPr="00D44031" w:rsidSect="009A5FCD">
      <w:headerReference w:type="default" r:id="rId11"/>
      <w:footerReference w:type="default" r:id="rId12"/>
      <w:headerReference w:type="first" r:id="rId13"/>
      <w:footerReference w:type="first" r:id="rId14"/>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BCB95" w14:textId="77777777" w:rsidR="009E1BB7" w:rsidRDefault="009E1BB7">
      <w:pPr>
        <w:spacing w:after="0" w:line="240" w:lineRule="auto"/>
      </w:pPr>
      <w:r>
        <w:separator/>
      </w:r>
    </w:p>
  </w:endnote>
  <w:endnote w:type="continuationSeparator" w:id="0">
    <w:p w14:paraId="45F944B3" w14:textId="77777777" w:rsidR="009E1BB7" w:rsidRDefault="009E1BB7">
      <w:pPr>
        <w:spacing w:after="0" w:line="240" w:lineRule="auto"/>
      </w:pPr>
      <w:r>
        <w:continuationSeparator/>
      </w:r>
    </w:p>
  </w:endnote>
  <w:endnote w:type="continuationNotice" w:id="1">
    <w:p w14:paraId="0E8307E9" w14:textId="77777777" w:rsidR="009E1BB7" w:rsidRDefault="009E1B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28B51" w14:textId="77777777" w:rsidR="00AD6505" w:rsidRPr="00B24CD6" w:rsidRDefault="00AA3D11">
    <w:pPr>
      <w:pStyle w:val="Piedepgina"/>
      <w:jc w:val="right"/>
      <w:rPr>
        <w:rFonts w:ascii="Calibri" w:hAnsi="Calibri" w:cs="Calibri"/>
        <w:sz w:val="20"/>
        <w:szCs w:val="20"/>
      </w:rPr>
    </w:pPr>
    <w:r w:rsidRPr="00B24CD6">
      <w:rPr>
        <w:rFonts w:ascii="Calibri" w:hAnsi="Calibri" w:cs="Calibri"/>
        <w:sz w:val="20"/>
        <w:szCs w:val="20"/>
      </w:rPr>
      <w:fldChar w:fldCharType="begin"/>
    </w:r>
    <w:r w:rsidRPr="00B24CD6">
      <w:rPr>
        <w:rFonts w:ascii="Calibri" w:hAnsi="Calibri" w:cs="Calibri"/>
        <w:sz w:val="20"/>
        <w:szCs w:val="20"/>
      </w:rPr>
      <w:instrText>PAGE   \* MERGEFORMAT</w:instrText>
    </w:r>
    <w:r w:rsidRPr="00B24CD6">
      <w:rPr>
        <w:rFonts w:ascii="Calibri" w:hAnsi="Calibri" w:cs="Calibri"/>
        <w:sz w:val="20"/>
        <w:szCs w:val="20"/>
      </w:rPr>
      <w:fldChar w:fldCharType="separate"/>
    </w:r>
    <w:r w:rsidRPr="00B24CD6">
      <w:rPr>
        <w:rFonts w:ascii="Calibri" w:hAnsi="Calibri" w:cs="Calibri"/>
        <w:sz w:val="20"/>
        <w:szCs w:val="20"/>
        <w:lang w:val="es-ES"/>
      </w:rPr>
      <w:t>2</w:t>
    </w:r>
    <w:r w:rsidRPr="00B24CD6">
      <w:rPr>
        <w:rFonts w:ascii="Calibri" w:hAnsi="Calibri" w:cs="Calibri"/>
        <w:sz w:val="20"/>
        <w:szCs w:val="20"/>
      </w:rPr>
      <w:fldChar w:fldCharType="end"/>
    </w:r>
  </w:p>
  <w:p w14:paraId="04C784E3" w14:textId="77777777" w:rsidR="00AD6505" w:rsidRDefault="00AD650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0762208"/>
      <w:docPartObj>
        <w:docPartGallery w:val="Page Numbers (Bottom of Page)"/>
        <w:docPartUnique/>
      </w:docPartObj>
    </w:sdtPr>
    <w:sdtEndPr>
      <w:rPr>
        <w:rFonts w:ascii="Calibri" w:hAnsi="Calibri" w:cs="Calibri"/>
        <w:sz w:val="20"/>
        <w:szCs w:val="20"/>
      </w:rPr>
    </w:sdtEndPr>
    <w:sdtContent>
      <w:p w14:paraId="758996B7" w14:textId="3D1C4A7F" w:rsidR="005A771B" w:rsidRPr="005A771B" w:rsidRDefault="005A771B">
        <w:pPr>
          <w:pStyle w:val="Piedepgina"/>
          <w:jc w:val="right"/>
          <w:rPr>
            <w:rFonts w:ascii="Calibri" w:hAnsi="Calibri" w:cs="Calibri"/>
            <w:sz w:val="20"/>
            <w:szCs w:val="20"/>
          </w:rPr>
        </w:pPr>
        <w:r w:rsidRPr="005A771B">
          <w:rPr>
            <w:rFonts w:ascii="Calibri" w:hAnsi="Calibri" w:cs="Calibri"/>
            <w:sz w:val="20"/>
            <w:szCs w:val="20"/>
          </w:rPr>
          <w:fldChar w:fldCharType="begin"/>
        </w:r>
        <w:r w:rsidRPr="005A771B">
          <w:rPr>
            <w:rFonts w:ascii="Calibri" w:hAnsi="Calibri" w:cs="Calibri"/>
            <w:sz w:val="20"/>
            <w:szCs w:val="20"/>
          </w:rPr>
          <w:instrText>PAGE   \* MERGEFORMAT</w:instrText>
        </w:r>
        <w:r w:rsidRPr="005A771B">
          <w:rPr>
            <w:rFonts w:ascii="Calibri" w:hAnsi="Calibri" w:cs="Calibri"/>
            <w:sz w:val="20"/>
            <w:szCs w:val="20"/>
          </w:rPr>
          <w:fldChar w:fldCharType="separate"/>
        </w:r>
        <w:r w:rsidRPr="005A771B">
          <w:rPr>
            <w:rFonts w:ascii="Calibri" w:hAnsi="Calibri" w:cs="Calibri"/>
            <w:sz w:val="20"/>
            <w:szCs w:val="20"/>
            <w:lang w:val="es-ES"/>
          </w:rPr>
          <w:t>2</w:t>
        </w:r>
        <w:r w:rsidRPr="005A771B">
          <w:rPr>
            <w:rFonts w:ascii="Calibri" w:hAnsi="Calibri" w:cs="Calibri"/>
            <w:sz w:val="20"/>
            <w:szCs w:val="20"/>
          </w:rPr>
          <w:fldChar w:fldCharType="end"/>
        </w:r>
      </w:p>
    </w:sdtContent>
  </w:sdt>
  <w:p w14:paraId="3032268A" w14:textId="77777777" w:rsidR="00AD6505" w:rsidRDefault="00AD650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DB498" w14:textId="77777777" w:rsidR="009E1BB7" w:rsidRDefault="009E1BB7">
      <w:pPr>
        <w:spacing w:after="0" w:line="240" w:lineRule="auto"/>
      </w:pPr>
      <w:r>
        <w:separator/>
      </w:r>
    </w:p>
  </w:footnote>
  <w:footnote w:type="continuationSeparator" w:id="0">
    <w:p w14:paraId="2654D3B2" w14:textId="77777777" w:rsidR="009E1BB7" w:rsidRDefault="009E1BB7">
      <w:pPr>
        <w:spacing w:after="0" w:line="240" w:lineRule="auto"/>
      </w:pPr>
      <w:r>
        <w:continuationSeparator/>
      </w:r>
    </w:p>
  </w:footnote>
  <w:footnote w:type="continuationNotice" w:id="1">
    <w:p w14:paraId="7873658E" w14:textId="77777777" w:rsidR="009E1BB7" w:rsidRDefault="009E1BB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1C295" w14:textId="77777777" w:rsidR="00AD6505" w:rsidRDefault="00AD6505" w:rsidP="00B24CD6">
    <w:pPr>
      <w:pStyle w:val="Encabezado"/>
      <w:jc w:val="center"/>
    </w:pPr>
  </w:p>
  <w:p w14:paraId="7912C03E" w14:textId="2B3F2B51" w:rsidR="00AD6505" w:rsidRDefault="009A5FCD" w:rsidP="00B24CD6">
    <w:pPr>
      <w:pStyle w:val="Encabezado"/>
      <w:jc w:val="right"/>
    </w:pPr>
    <w:r w:rsidRPr="00423492">
      <w:rPr>
        <w:noProof/>
      </w:rPr>
      <w:drawing>
        <wp:inline distT="0" distB="0" distL="0" distR="0" wp14:anchorId="1F08EEC9" wp14:editId="08A48997">
          <wp:extent cx="1993900" cy="527050"/>
          <wp:effectExtent l="0" t="0" r="0" b="0"/>
          <wp:docPr id="15977342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900" cy="5270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0E3B0" w14:textId="6A058E51" w:rsidR="00AD6505" w:rsidRDefault="009A5FCD" w:rsidP="00B24CD6">
    <w:pPr>
      <w:pStyle w:val="Encabezado"/>
      <w:jc w:val="center"/>
    </w:pPr>
    <w:r w:rsidRPr="00423492">
      <w:rPr>
        <w:noProof/>
      </w:rPr>
      <w:drawing>
        <wp:inline distT="0" distB="0" distL="0" distR="0" wp14:anchorId="34BD480C" wp14:editId="55F318A6">
          <wp:extent cx="4578350" cy="1206500"/>
          <wp:effectExtent l="0" t="0" r="0" b="0"/>
          <wp:docPr id="203444426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8350" cy="1206500"/>
                  </a:xfrm>
                  <a:prstGeom prst="rect">
                    <a:avLst/>
                  </a:prstGeom>
                  <a:noFill/>
                  <a:ln>
                    <a:noFill/>
                  </a:ln>
                </pic:spPr>
              </pic:pic>
            </a:graphicData>
          </a:graphic>
        </wp:inline>
      </w:drawing>
    </w:r>
  </w:p>
  <w:p w14:paraId="5E7BD03F" w14:textId="77777777" w:rsidR="00AD6505" w:rsidRDefault="00AD6505" w:rsidP="00B24CD6">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F48DD"/>
    <w:multiLevelType w:val="hybridMultilevel"/>
    <w:tmpl w:val="08BC94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89860AF"/>
    <w:multiLevelType w:val="hybridMultilevel"/>
    <w:tmpl w:val="F43C23A6"/>
    <w:lvl w:ilvl="0" w:tplc="901C2BEA">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A9766D3"/>
    <w:multiLevelType w:val="hybridMultilevel"/>
    <w:tmpl w:val="DB889BAC"/>
    <w:lvl w:ilvl="0" w:tplc="EF3C672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9E5020"/>
    <w:multiLevelType w:val="hybridMultilevel"/>
    <w:tmpl w:val="96E42EBC"/>
    <w:lvl w:ilvl="0" w:tplc="C3C0115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26E3272"/>
    <w:multiLevelType w:val="hybridMultilevel"/>
    <w:tmpl w:val="401257A2"/>
    <w:lvl w:ilvl="0" w:tplc="820693D0">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4164CA7"/>
    <w:multiLevelType w:val="multilevel"/>
    <w:tmpl w:val="EAA42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945297"/>
    <w:multiLevelType w:val="multilevel"/>
    <w:tmpl w:val="7F488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510744"/>
    <w:multiLevelType w:val="hybridMultilevel"/>
    <w:tmpl w:val="C100A7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B153BD5"/>
    <w:multiLevelType w:val="hybridMultilevel"/>
    <w:tmpl w:val="414A23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D0637C4"/>
    <w:multiLevelType w:val="hybridMultilevel"/>
    <w:tmpl w:val="74101DE6"/>
    <w:lvl w:ilvl="0" w:tplc="C3ECBA08">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42D7CFD"/>
    <w:multiLevelType w:val="hybridMultilevel"/>
    <w:tmpl w:val="6A220B86"/>
    <w:lvl w:ilvl="0" w:tplc="D52A3B12">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5BE1235"/>
    <w:multiLevelType w:val="multilevel"/>
    <w:tmpl w:val="4DE49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6F3B2E"/>
    <w:multiLevelType w:val="hybridMultilevel"/>
    <w:tmpl w:val="04D4A1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AC90CCC"/>
    <w:multiLevelType w:val="multilevel"/>
    <w:tmpl w:val="650C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1E26A3"/>
    <w:multiLevelType w:val="multilevel"/>
    <w:tmpl w:val="DC5A0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3009EA"/>
    <w:multiLevelType w:val="hybridMultilevel"/>
    <w:tmpl w:val="F420FF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25C30B4"/>
    <w:multiLevelType w:val="multilevel"/>
    <w:tmpl w:val="68B2F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2F7BB0"/>
    <w:multiLevelType w:val="multilevel"/>
    <w:tmpl w:val="DD7EB6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865096F"/>
    <w:multiLevelType w:val="hybridMultilevel"/>
    <w:tmpl w:val="43126932"/>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9" w15:restartNumberingAfterBreak="0">
    <w:nsid w:val="4D422D66"/>
    <w:multiLevelType w:val="hybridMultilevel"/>
    <w:tmpl w:val="C4FE00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064455E"/>
    <w:multiLevelType w:val="hybridMultilevel"/>
    <w:tmpl w:val="CBF4F2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C143999"/>
    <w:multiLevelType w:val="hybridMultilevel"/>
    <w:tmpl w:val="E4D0B678"/>
    <w:lvl w:ilvl="0" w:tplc="2B420B9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ED25B77"/>
    <w:multiLevelType w:val="hybridMultilevel"/>
    <w:tmpl w:val="3E6289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B753C01"/>
    <w:multiLevelType w:val="multilevel"/>
    <w:tmpl w:val="60FC2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AC10BE"/>
    <w:multiLevelType w:val="multilevel"/>
    <w:tmpl w:val="D83AC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45E11E8"/>
    <w:multiLevelType w:val="hybridMultilevel"/>
    <w:tmpl w:val="2F786D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7C27484E"/>
    <w:multiLevelType w:val="hybridMultilevel"/>
    <w:tmpl w:val="167AC1E2"/>
    <w:lvl w:ilvl="0" w:tplc="7524564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7"/>
  </w:num>
  <w:num w:numId="2">
    <w:abstractNumId w:val="16"/>
  </w:num>
  <w:num w:numId="3">
    <w:abstractNumId w:val="13"/>
  </w:num>
  <w:num w:numId="4">
    <w:abstractNumId w:val="11"/>
  </w:num>
  <w:num w:numId="5">
    <w:abstractNumId w:val="0"/>
  </w:num>
  <w:num w:numId="6">
    <w:abstractNumId w:val="4"/>
  </w:num>
  <w:num w:numId="7">
    <w:abstractNumId w:val="25"/>
  </w:num>
  <w:num w:numId="8">
    <w:abstractNumId w:val="21"/>
  </w:num>
  <w:num w:numId="9">
    <w:abstractNumId w:val="8"/>
  </w:num>
  <w:num w:numId="10">
    <w:abstractNumId w:val="9"/>
  </w:num>
  <w:num w:numId="11">
    <w:abstractNumId w:val="19"/>
  </w:num>
  <w:num w:numId="12">
    <w:abstractNumId w:val="22"/>
  </w:num>
  <w:num w:numId="13">
    <w:abstractNumId w:val="10"/>
  </w:num>
  <w:num w:numId="14">
    <w:abstractNumId w:val="15"/>
  </w:num>
  <w:num w:numId="15">
    <w:abstractNumId w:val="26"/>
  </w:num>
  <w:num w:numId="16">
    <w:abstractNumId w:val="12"/>
  </w:num>
  <w:num w:numId="17">
    <w:abstractNumId w:val="1"/>
  </w:num>
  <w:num w:numId="18">
    <w:abstractNumId w:val="20"/>
  </w:num>
  <w:num w:numId="19">
    <w:abstractNumId w:val="3"/>
  </w:num>
  <w:num w:numId="20">
    <w:abstractNumId w:val="7"/>
  </w:num>
  <w:num w:numId="21">
    <w:abstractNumId w:val="23"/>
  </w:num>
  <w:num w:numId="22">
    <w:abstractNumId w:val="6"/>
  </w:num>
  <w:num w:numId="23">
    <w:abstractNumId w:val="24"/>
  </w:num>
  <w:num w:numId="24">
    <w:abstractNumId w:val="2"/>
  </w:num>
  <w:num w:numId="25">
    <w:abstractNumId w:val="5"/>
  </w:num>
  <w:num w:numId="26">
    <w:abstractNumId w:val="14"/>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1"/>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9EC"/>
    <w:rsid w:val="00003196"/>
    <w:rsid w:val="00003D86"/>
    <w:rsid w:val="000165B6"/>
    <w:rsid w:val="0003038C"/>
    <w:rsid w:val="00042F52"/>
    <w:rsid w:val="000502EB"/>
    <w:rsid w:val="0006173D"/>
    <w:rsid w:val="0006343E"/>
    <w:rsid w:val="0007606D"/>
    <w:rsid w:val="000B2DAA"/>
    <w:rsid w:val="000B5C21"/>
    <w:rsid w:val="000D12E5"/>
    <w:rsid w:val="000E3D89"/>
    <w:rsid w:val="000F2B28"/>
    <w:rsid w:val="00131AA9"/>
    <w:rsid w:val="001346DD"/>
    <w:rsid w:val="00150657"/>
    <w:rsid w:val="00165BF5"/>
    <w:rsid w:val="00165FDE"/>
    <w:rsid w:val="001707F6"/>
    <w:rsid w:val="00173755"/>
    <w:rsid w:val="00181427"/>
    <w:rsid w:val="001853BC"/>
    <w:rsid w:val="00195AD6"/>
    <w:rsid w:val="001A7EB7"/>
    <w:rsid w:val="001D229C"/>
    <w:rsid w:val="001F6409"/>
    <w:rsid w:val="002100C1"/>
    <w:rsid w:val="0023306B"/>
    <w:rsid w:val="0023616C"/>
    <w:rsid w:val="00236B78"/>
    <w:rsid w:val="002401A1"/>
    <w:rsid w:val="0024775B"/>
    <w:rsid w:val="00262FF2"/>
    <w:rsid w:val="00283F75"/>
    <w:rsid w:val="00285F90"/>
    <w:rsid w:val="002A769F"/>
    <w:rsid w:val="002B70C2"/>
    <w:rsid w:val="002B7C6E"/>
    <w:rsid w:val="002C471F"/>
    <w:rsid w:val="002D292F"/>
    <w:rsid w:val="002E1BA9"/>
    <w:rsid w:val="002F3A6E"/>
    <w:rsid w:val="00310460"/>
    <w:rsid w:val="00310C55"/>
    <w:rsid w:val="00313BD5"/>
    <w:rsid w:val="00316B77"/>
    <w:rsid w:val="00324DA7"/>
    <w:rsid w:val="00340CA4"/>
    <w:rsid w:val="00345C7D"/>
    <w:rsid w:val="003474F9"/>
    <w:rsid w:val="00370260"/>
    <w:rsid w:val="00381261"/>
    <w:rsid w:val="003828D7"/>
    <w:rsid w:val="00393569"/>
    <w:rsid w:val="003A7635"/>
    <w:rsid w:val="003B039F"/>
    <w:rsid w:val="003E79EC"/>
    <w:rsid w:val="003F6C47"/>
    <w:rsid w:val="00416D48"/>
    <w:rsid w:val="00440F5B"/>
    <w:rsid w:val="004B06CA"/>
    <w:rsid w:val="004B078E"/>
    <w:rsid w:val="004B1476"/>
    <w:rsid w:val="004B1D36"/>
    <w:rsid w:val="004B3300"/>
    <w:rsid w:val="004E5878"/>
    <w:rsid w:val="004E6A20"/>
    <w:rsid w:val="004F348A"/>
    <w:rsid w:val="00562120"/>
    <w:rsid w:val="005666E3"/>
    <w:rsid w:val="0056775F"/>
    <w:rsid w:val="005A771B"/>
    <w:rsid w:val="005B35CA"/>
    <w:rsid w:val="005B65CC"/>
    <w:rsid w:val="005D5C47"/>
    <w:rsid w:val="00605D2C"/>
    <w:rsid w:val="006118DB"/>
    <w:rsid w:val="006243C1"/>
    <w:rsid w:val="006254FE"/>
    <w:rsid w:val="00651454"/>
    <w:rsid w:val="00672721"/>
    <w:rsid w:val="00677AA9"/>
    <w:rsid w:val="00685E08"/>
    <w:rsid w:val="006B0D62"/>
    <w:rsid w:val="006C26AA"/>
    <w:rsid w:val="006C30B0"/>
    <w:rsid w:val="006C5224"/>
    <w:rsid w:val="006C5276"/>
    <w:rsid w:val="006E66F3"/>
    <w:rsid w:val="006E6E9C"/>
    <w:rsid w:val="006F7471"/>
    <w:rsid w:val="007107B7"/>
    <w:rsid w:val="007160E2"/>
    <w:rsid w:val="0072127B"/>
    <w:rsid w:val="00760D3C"/>
    <w:rsid w:val="00771D55"/>
    <w:rsid w:val="00776983"/>
    <w:rsid w:val="007822B4"/>
    <w:rsid w:val="00786E25"/>
    <w:rsid w:val="007907C1"/>
    <w:rsid w:val="00791490"/>
    <w:rsid w:val="00792679"/>
    <w:rsid w:val="00794062"/>
    <w:rsid w:val="00797799"/>
    <w:rsid w:val="007A11FB"/>
    <w:rsid w:val="007A74BF"/>
    <w:rsid w:val="007B2417"/>
    <w:rsid w:val="007B59EB"/>
    <w:rsid w:val="007B77B2"/>
    <w:rsid w:val="007E2697"/>
    <w:rsid w:val="00827ECB"/>
    <w:rsid w:val="0085508B"/>
    <w:rsid w:val="00862E8B"/>
    <w:rsid w:val="00873009"/>
    <w:rsid w:val="008751E6"/>
    <w:rsid w:val="00880909"/>
    <w:rsid w:val="00883653"/>
    <w:rsid w:val="008B634A"/>
    <w:rsid w:val="008C1575"/>
    <w:rsid w:val="008C5F46"/>
    <w:rsid w:val="008C7AB8"/>
    <w:rsid w:val="008D39B6"/>
    <w:rsid w:val="008D51B7"/>
    <w:rsid w:val="008E0B1C"/>
    <w:rsid w:val="008E4219"/>
    <w:rsid w:val="008F60DB"/>
    <w:rsid w:val="009029CA"/>
    <w:rsid w:val="00935FBE"/>
    <w:rsid w:val="00950094"/>
    <w:rsid w:val="0095595A"/>
    <w:rsid w:val="00961785"/>
    <w:rsid w:val="009A299A"/>
    <w:rsid w:val="009A5FCD"/>
    <w:rsid w:val="009C0328"/>
    <w:rsid w:val="009C06AC"/>
    <w:rsid w:val="009E1BB7"/>
    <w:rsid w:val="009F415C"/>
    <w:rsid w:val="00A01688"/>
    <w:rsid w:val="00A055F6"/>
    <w:rsid w:val="00A252C2"/>
    <w:rsid w:val="00A3176C"/>
    <w:rsid w:val="00A37DC3"/>
    <w:rsid w:val="00A57BD0"/>
    <w:rsid w:val="00A708E7"/>
    <w:rsid w:val="00A82334"/>
    <w:rsid w:val="00AA3D11"/>
    <w:rsid w:val="00AD6505"/>
    <w:rsid w:val="00AE5E0C"/>
    <w:rsid w:val="00AE5F2A"/>
    <w:rsid w:val="00B034AE"/>
    <w:rsid w:val="00B10E8B"/>
    <w:rsid w:val="00B12AF2"/>
    <w:rsid w:val="00B158AD"/>
    <w:rsid w:val="00B471B8"/>
    <w:rsid w:val="00B61F38"/>
    <w:rsid w:val="00B671E0"/>
    <w:rsid w:val="00B704D4"/>
    <w:rsid w:val="00B93F1C"/>
    <w:rsid w:val="00B97E07"/>
    <w:rsid w:val="00BB06B2"/>
    <w:rsid w:val="00BB66A3"/>
    <w:rsid w:val="00BC30EC"/>
    <w:rsid w:val="00BC46A8"/>
    <w:rsid w:val="00BD2D7B"/>
    <w:rsid w:val="00BD7A8E"/>
    <w:rsid w:val="00BE0323"/>
    <w:rsid w:val="00BE791F"/>
    <w:rsid w:val="00C018BB"/>
    <w:rsid w:val="00C1173B"/>
    <w:rsid w:val="00C130C8"/>
    <w:rsid w:val="00C1467B"/>
    <w:rsid w:val="00C20B9A"/>
    <w:rsid w:val="00C267D9"/>
    <w:rsid w:val="00C274E3"/>
    <w:rsid w:val="00C32958"/>
    <w:rsid w:val="00C3449D"/>
    <w:rsid w:val="00C3481A"/>
    <w:rsid w:val="00C47CCC"/>
    <w:rsid w:val="00C70E0E"/>
    <w:rsid w:val="00C77D3A"/>
    <w:rsid w:val="00C80709"/>
    <w:rsid w:val="00CA0491"/>
    <w:rsid w:val="00CA2EE4"/>
    <w:rsid w:val="00CC19CF"/>
    <w:rsid w:val="00CC73F9"/>
    <w:rsid w:val="00CD0AAC"/>
    <w:rsid w:val="00CE648E"/>
    <w:rsid w:val="00CF0A39"/>
    <w:rsid w:val="00D067C5"/>
    <w:rsid w:val="00D231A2"/>
    <w:rsid w:val="00D30A98"/>
    <w:rsid w:val="00D44031"/>
    <w:rsid w:val="00D52F45"/>
    <w:rsid w:val="00D57953"/>
    <w:rsid w:val="00D6025B"/>
    <w:rsid w:val="00D70B1C"/>
    <w:rsid w:val="00D74B75"/>
    <w:rsid w:val="00D811CE"/>
    <w:rsid w:val="00DA74D2"/>
    <w:rsid w:val="00DB19AE"/>
    <w:rsid w:val="00DC628F"/>
    <w:rsid w:val="00DD009A"/>
    <w:rsid w:val="00E456E0"/>
    <w:rsid w:val="00E51E51"/>
    <w:rsid w:val="00E6555D"/>
    <w:rsid w:val="00E6775F"/>
    <w:rsid w:val="00E83023"/>
    <w:rsid w:val="00EE12D7"/>
    <w:rsid w:val="00F15F04"/>
    <w:rsid w:val="00F30AC9"/>
    <w:rsid w:val="00F351D2"/>
    <w:rsid w:val="00F4287B"/>
    <w:rsid w:val="00F43631"/>
    <w:rsid w:val="00F666D9"/>
    <w:rsid w:val="00F67C35"/>
    <w:rsid w:val="00F833C9"/>
    <w:rsid w:val="00FC1316"/>
    <w:rsid w:val="00FC21B8"/>
    <w:rsid w:val="00FC52AB"/>
    <w:rsid w:val="00FD3232"/>
    <w:rsid w:val="00FE1876"/>
    <w:rsid w:val="00FE1B76"/>
    <w:rsid w:val="00FF2F4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58975"/>
  <w15:chartTrackingRefBased/>
  <w15:docId w15:val="{A64051EE-A9E3-49E4-912D-5FFF9309D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E79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E79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E79E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3E79E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E79E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E79E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E79E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E79E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E79E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E79E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E79E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E79E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3E79E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E79E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E79E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E79E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E79E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E79EC"/>
    <w:rPr>
      <w:rFonts w:eastAsiaTheme="majorEastAsia" w:cstheme="majorBidi"/>
      <w:color w:val="272727" w:themeColor="text1" w:themeTint="D8"/>
    </w:rPr>
  </w:style>
  <w:style w:type="paragraph" w:styleId="Ttulo">
    <w:name w:val="Title"/>
    <w:basedOn w:val="Normal"/>
    <w:next w:val="Normal"/>
    <w:link w:val="TtuloCar"/>
    <w:uiPriority w:val="10"/>
    <w:qFormat/>
    <w:rsid w:val="003E79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E79E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E79E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E79E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E79EC"/>
    <w:pPr>
      <w:spacing w:before="160"/>
      <w:jc w:val="center"/>
    </w:pPr>
    <w:rPr>
      <w:i/>
      <w:iCs/>
      <w:color w:val="404040" w:themeColor="text1" w:themeTint="BF"/>
    </w:rPr>
  </w:style>
  <w:style w:type="character" w:customStyle="1" w:styleId="CitaCar">
    <w:name w:val="Cita Car"/>
    <w:basedOn w:val="Fuentedeprrafopredeter"/>
    <w:link w:val="Cita"/>
    <w:uiPriority w:val="29"/>
    <w:rsid w:val="003E79EC"/>
    <w:rPr>
      <w:i/>
      <w:iCs/>
      <w:color w:val="404040" w:themeColor="text1" w:themeTint="BF"/>
    </w:rPr>
  </w:style>
  <w:style w:type="paragraph" w:styleId="Prrafodelista">
    <w:name w:val="List Paragraph"/>
    <w:basedOn w:val="Normal"/>
    <w:uiPriority w:val="34"/>
    <w:qFormat/>
    <w:rsid w:val="003E79EC"/>
    <w:pPr>
      <w:ind w:left="720"/>
      <w:contextualSpacing/>
    </w:pPr>
  </w:style>
  <w:style w:type="character" w:styleId="nfasisintenso">
    <w:name w:val="Intense Emphasis"/>
    <w:basedOn w:val="Fuentedeprrafopredeter"/>
    <w:uiPriority w:val="21"/>
    <w:qFormat/>
    <w:rsid w:val="003E79EC"/>
    <w:rPr>
      <w:i/>
      <w:iCs/>
      <w:color w:val="0F4761" w:themeColor="accent1" w:themeShade="BF"/>
    </w:rPr>
  </w:style>
  <w:style w:type="paragraph" w:styleId="Citadestacada">
    <w:name w:val="Intense Quote"/>
    <w:basedOn w:val="Normal"/>
    <w:next w:val="Normal"/>
    <w:link w:val="CitadestacadaCar"/>
    <w:uiPriority w:val="30"/>
    <w:qFormat/>
    <w:rsid w:val="003E79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E79EC"/>
    <w:rPr>
      <w:i/>
      <w:iCs/>
      <w:color w:val="0F4761" w:themeColor="accent1" w:themeShade="BF"/>
    </w:rPr>
  </w:style>
  <w:style w:type="character" w:styleId="Referenciaintensa">
    <w:name w:val="Intense Reference"/>
    <w:basedOn w:val="Fuentedeprrafopredeter"/>
    <w:uiPriority w:val="32"/>
    <w:qFormat/>
    <w:rsid w:val="003E79EC"/>
    <w:rPr>
      <w:b/>
      <w:bCs/>
      <w:smallCaps/>
      <w:color w:val="0F4761" w:themeColor="accent1" w:themeShade="BF"/>
      <w:spacing w:val="5"/>
    </w:rPr>
  </w:style>
  <w:style w:type="paragraph" w:styleId="Encabezado">
    <w:name w:val="header"/>
    <w:basedOn w:val="Normal"/>
    <w:link w:val="Encabezado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EncabezadoCar">
    <w:name w:val="Encabezado Car"/>
    <w:basedOn w:val="Fuentedeprrafopredeter"/>
    <w:link w:val="Encabezado"/>
    <w:uiPriority w:val="99"/>
    <w:rsid w:val="009A5FCD"/>
    <w:rPr>
      <w:rFonts w:eastAsia="Times New Roman" w:cs="Times New Roman"/>
      <w:sz w:val="24"/>
      <w:szCs w:val="24"/>
      <w14:ligatures w14:val="none"/>
    </w:rPr>
  </w:style>
  <w:style w:type="paragraph" w:styleId="Piedepgina">
    <w:name w:val="footer"/>
    <w:basedOn w:val="Normal"/>
    <w:link w:val="Piedepgina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PiedepginaCar">
    <w:name w:val="Pie de página Car"/>
    <w:basedOn w:val="Fuentedeprrafopredeter"/>
    <w:link w:val="Piedepgina"/>
    <w:uiPriority w:val="99"/>
    <w:rsid w:val="009A5FCD"/>
    <w:rPr>
      <w:rFonts w:eastAsia="Times New Roman" w:cs="Times New Roman"/>
      <w:sz w:val="24"/>
      <w:szCs w:val="24"/>
      <w14:ligatures w14:val="none"/>
    </w:rPr>
  </w:style>
  <w:style w:type="paragraph" w:styleId="NormalWeb">
    <w:name w:val="Normal (Web)"/>
    <w:basedOn w:val="Normal"/>
    <w:uiPriority w:val="99"/>
    <w:semiHidden/>
    <w:unhideWhenUsed/>
    <w:rsid w:val="00D44031"/>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Textoennegrita">
    <w:name w:val="Strong"/>
    <w:basedOn w:val="Fuentedeprrafopredeter"/>
    <w:uiPriority w:val="22"/>
    <w:qFormat/>
    <w:rsid w:val="00D440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7193">
      <w:bodyDiv w:val="1"/>
      <w:marLeft w:val="0"/>
      <w:marRight w:val="0"/>
      <w:marTop w:val="0"/>
      <w:marBottom w:val="0"/>
      <w:divBdr>
        <w:top w:val="none" w:sz="0" w:space="0" w:color="auto"/>
        <w:left w:val="none" w:sz="0" w:space="0" w:color="auto"/>
        <w:bottom w:val="none" w:sz="0" w:space="0" w:color="auto"/>
        <w:right w:val="none" w:sz="0" w:space="0" w:color="auto"/>
      </w:divBdr>
    </w:div>
    <w:div w:id="22219129">
      <w:bodyDiv w:val="1"/>
      <w:marLeft w:val="0"/>
      <w:marRight w:val="0"/>
      <w:marTop w:val="0"/>
      <w:marBottom w:val="0"/>
      <w:divBdr>
        <w:top w:val="none" w:sz="0" w:space="0" w:color="auto"/>
        <w:left w:val="none" w:sz="0" w:space="0" w:color="auto"/>
        <w:bottom w:val="none" w:sz="0" w:space="0" w:color="auto"/>
        <w:right w:val="none" w:sz="0" w:space="0" w:color="auto"/>
      </w:divBdr>
      <w:divsChild>
        <w:div w:id="1266573792">
          <w:marLeft w:val="0"/>
          <w:marRight w:val="0"/>
          <w:marTop w:val="0"/>
          <w:marBottom w:val="0"/>
          <w:divBdr>
            <w:top w:val="none" w:sz="0" w:space="0" w:color="auto"/>
            <w:left w:val="none" w:sz="0" w:space="0" w:color="auto"/>
            <w:bottom w:val="none" w:sz="0" w:space="0" w:color="auto"/>
            <w:right w:val="none" w:sz="0" w:space="0" w:color="auto"/>
          </w:divBdr>
        </w:div>
      </w:divsChild>
    </w:div>
    <w:div w:id="46491646">
      <w:bodyDiv w:val="1"/>
      <w:marLeft w:val="0"/>
      <w:marRight w:val="0"/>
      <w:marTop w:val="0"/>
      <w:marBottom w:val="0"/>
      <w:divBdr>
        <w:top w:val="none" w:sz="0" w:space="0" w:color="auto"/>
        <w:left w:val="none" w:sz="0" w:space="0" w:color="auto"/>
        <w:bottom w:val="none" w:sz="0" w:space="0" w:color="auto"/>
        <w:right w:val="none" w:sz="0" w:space="0" w:color="auto"/>
      </w:divBdr>
      <w:divsChild>
        <w:div w:id="402484992">
          <w:marLeft w:val="0"/>
          <w:marRight w:val="0"/>
          <w:marTop w:val="0"/>
          <w:marBottom w:val="0"/>
          <w:divBdr>
            <w:top w:val="none" w:sz="0" w:space="0" w:color="auto"/>
            <w:left w:val="none" w:sz="0" w:space="0" w:color="auto"/>
            <w:bottom w:val="none" w:sz="0" w:space="0" w:color="auto"/>
            <w:right w:val="none" w:sz="0" w:space="0" w:color="auto"/>
          </w:divBdr>
        </w:div>
      </w:divsChild>
    </w:div>
    <w:div w:id="98065045">
      <w:bodyDiv w:val="1"/>
      <w:marLeft w:val="0"/>
      <w:marRight w:val="0"/>
      <w:marTop w:val="0"/>
      <w:marBottom w:val="0"/>
      <w:divBdr>
        <w:top w:val="none" w:sz="0" w:space="0" w:color="auto"/>
        <w:left w:val="none" w:sz="0" w:space="0" w:color="auto"/>
        <w:bottom w:val="none" w:sz="0" w:space="0" w:color="auto"/>
        <w:right w:val="none" w:sz="0" w:space="0" w:color="auto"/>
      </w:divBdr>
      <w:divsChild>
        <w:div w:id="1112091317">
          <w:marLeft w:val="0"/>
          <w:marRight w:val="0"/>
          <w:marTop w:val="0"/>
          <w:marBottom w:val="0"/>
          <w:divBdr>
            <w:top w:val="none" w:sz="0" w:space="0" w:color="auto"/>
            <w:left w:val="none" w:sz="0" w:space="0" w:color="auto"/>
            <w:bottom w:val="none" w:sz="0" w:space="0" w:color="auto"/>
            <w:right w:val="none" w:sz="0" w:space="0" w:color="auto"/>
          </w:divBdr>
        </w:div>
      </w:divsChild>
    </w:div>
    <w:div w:id="133570020">
      <w:bodyDiv w:val="1"/>
      <w:marLeft w:val="0"/>
      <w:marRight w:val="0"/>
      <w:marTop w:val="0"/>
      <w:marBottom w:val="0"/>
      <w:divBdr>
        <w:top w:val="none" w:sz="0" w:space="0" w:color="auto"/>
        <w:left w:val="none" w:sz="0" w:space="0" w:color="auto"/>
        <w:bottom w:val="none" w:sz="0" w:space="0" w:color="auto"/>
        <w:right w:val="none" w:sz="0" w:space="0" w:color="auto"/>
      </w:divBdr>
    </w:div>
    <w:div w:id="139661216">
      <w:bodyDiv w:val="1"/>
      <w:marLeft w:val="0"/>
      <w:marRight w:val="0"/>
      <w:marTop w:val="0"/>
      <w:marBottom w:val="0"/>
      <w:divBdr>
        <w:top w:val="none" w:sz="0" w:space="0" w:color="auto"/>
        <w:left w:val="none" w:sz="0" w:space="0" w:color="auto"/>
        <w:bottom w:val="none" w:sz="0" w:space="0" w:color="auto"/>
        <w:right w:val="none" w:sz="0" w:space="0" w:color="auto"/>
      </w:divBdr>
    </w:div>
    <w:div w:id="172498967">
      <w:bodyDiv w:val="1"/>
      <w:marLeft w:val="0"/>
      <w:marRight w:val="0"/>
      <w:marTop w:val="0"/>
      <w:marBottom w:val="0"/>
      <w:divBdr>
        <w:top w:val="none" w:sz="0" w:space="0" w:color="auto"/>
        <w:left w:val="none" w:sz="0" w:space="0" w:color="auto"/>
        <w:bottom w:val="none" w:sz="0" w:space="0" w:color="auto"/>
        <w:right w:val="none" w:sz="0" w:space="0" w:color="auto"/>
      </w:divBdr>
    </w:div>
    <w:div w:id="181093928">
      <w:bodyDiv w:val="1"/>
      <w:marLeft w:val="0"/>
      <w:marRight w:val="0"/>
      <w:marTop w:val="0"/>
      <w:marBottom w:val="0"/>
      <w:divBdr>
        <w:top w:val="none" w:sz="0" w:space="0" w:color="auto"/>
        <w:left w:val="none" w:sz="0" w:space="0" w:color="auto"/>
        <w:bottom w:val="none" w:sz="0" w:space="0" w:color="auto"/>
        <w:right w:val="none" w:sz="0" w:space="0" w:color="auto"/>
      </w:divBdr>
      <w:divsChild>
        <w:div w:id="2067221132">
          <w:marLeft w:val="0"/>
          <w:marRight w:val="0"/>
          <w:marTop w:val="0"/>
          <w:marBottom w:val="0"/>
          <w:divBdr>
            <w:top w:val="none" w:sz="0" w:space="0" w:color="auto"/>
            <w:left w:val="none" w:sz="0" w:space="0" w:color="auto"/>
            <w:bottom w:val="none" w:sz="0" w:space="0" w:color="auto"/>
            <w:right w:val="none" w:sz="0" w:space="0" w:color="auto"/>
          </w:divBdr>
        </w:div>
      </w:divsChild>
    </w:div>
    <w:div w:id="181671472">
      <w:bodyDiv w:val="1"/>
      <w:marLeft w:val="0"/>
      <w:marRight w:val="0"/>
      <w:marTop w:val="0"/>
      <w:marBottom w:val="0"/>
      <w:divBdr>
        <w:top w:val="none" w:sz="0" w:space="0" w:color="auto"/>
        <w:left w:val="none" w:sz="0" w:space="0" w:color="auto"/>
        <w:bottom w:val="none" w:sz="0" w:space="0" w:color="auto"/>
        <w:right w:val="none" w:sz="0" w:space="0" w:color="auto"/>
      </w:divBdr>
      <w:divsChild>
        <w:div w:id="747310224">
          <w:marLeft w:val="0"/>
          <w:marRight w:val="0"/>
          <w:marTop w:val="0"/>
          <w:marBottom w:val="0"/>
          <w:divBdr>
            <w:top w:val="none" w:sz="0" w:space="0" w:color="auto"/>
            <w:left w:val="none" w:sz="0" w:space="0" w:color="auto"/>
            <w:bottom w:val="none" w:sz="0" w:space="0" w:color="auto"/>
            <w:right w:val="none" w:sz="0" w:space="0" w:color="auto"/>
          </w:divBdr>
        </w:div>
      </w:divsChild>
    </w:div>
    <w:div w:id="197932542">
      <w:bodyDiv w:val="1"/>
      <w:marLeft w:val="0"/>
      <w:marRight w:val="0"/>
      <w:marTop w:val="0"/>
      <w:marBottom w:val="0"/>
      <w:divBdr>
        <w:top w:val="none" w:sz="0" w:space="0" w:color="auto"/>
        <w:left w:val="none" w:sz="0" w:space="0" w:color="auto"/>
        <w:bottom w:val="none" w:sz="0" w:space="0" w:color="auto"/>
        <w:right w:val="none" w:sz="0" w:space="0" w:color="auto"/>
      </w:divBdr>
    </w:div>
    <w:div w:id="225337521">
      <w:bodyDiv w:val="1"/>
      <w:marLeft w:val="0"/>
      <w:marRight w:val="0"/>
      <w:marTop w:val="0"/>
      <w:marBottom w:val="0"/>
      <w:divBdr>
        <w:top w:val="none" w:sz="0" w:space="0" w:color="auto"/>
        <w:left w:val="none" w:sz="0" w:space="0" w:color="auto"/>
        <w:bottom w:val="none" w:sz="0" w:space="0" w:color="auto"/>
        <w:right w:val="none" w:sz="0" w:space="0" w:color="auto"/>
      </w:divBdr>
      <w:divsChild>
        <w:div w:id="945381410">
          <w:marLeft w:val="0"/>
          <w:marRight w:val="0"/>
          <w:marTop w:val="0"/>
          <w:marBottom w:val="0"/>
          <w:divBdr>
            <w:top w:val="none" w:sz="0" w:space="0" w:color="auto"/>
            <w:left w:val="none" w:sz="0" w:space="0" w:color="auto"/>
            <w:bottom w:val="none" w:sz="0" w:space="0" w:color="auto"/>
            <w:right w:val="none" w:sz="0" w:space="0" w:color="auto"/>
          </w:divBdr>
        </w:div>
      </w:divsChild>
    </w:div>
    <w:div w:id="242760337">
      <w:bodyDiv w:val="1"/>
      <w:marLeft w:val="0"/>
      <w:marRight w:val="0"/>
      <w:marTop w:val="0"/>
      <w:marBottom w:val="0"/>
      <w:divBdr>
        <w:top w:val="none" w:sz="0" w:space="0" w:color="auto"/>
        <w:left w:val="none" w:sz="0" w:space="0" w:color="auto"/>
        <w:bottom w:val="none" w:sz="0" w:space="0" w:color="auto"/>
        <w:right w:val="none" w:sz="0" w:space="0" w:color="auto"/>
      </w:divBdr>
    </w:div>
    <w:div w:id="292058766">
      <w:bodyDiv w:val="1"/>
      <w:marLeft w:val="0"/>
      <w:marRight w:val="0"/>
      <w:marTop w:val="0"/>
      <w:marBottom w:val="0"/>
      <w:divBdr>
        <w:top w:val="none" w:sz="0" w:space="0" w:color="auto"/>
        <w:left w:val="none" w:sz="0" w:space="0" w:color="auto"/>
        <w:bottom w:val="none" w:sz="0" w:space="0" w:color="auto"/>
        <w:right w:val="none" w:sz="0" w:space="0" w:color="auto"/>
      </w:divBdr>
    </w:div>
    <w:div w:id="293486945">
      <w:bodyDiv w:val="1"/>
      <w:marLeft w:val="0"/>
      <w:marRight w:val="0"/>
      <w:marTop w:val="0"/>
      <w:marBottom w:val="0"/>
      <w:divBdr>
        <w:top w:val="none" w:sz="0" w:space="0" w:color="auto"/>
        <w:left w:val="none" w:sz="0" w:space="0" w:color="auto"/>
        <w:bottom w:val="none" w:sz="0" w:space="0" w:color="auto"/>
        <w:right w:val="none" w:sz="0" w:space="0" w:color="auto"/>
      </w:divBdr>
      <w:divsChild>
        <w:div w:id="843324675">
          <w:marLeft w:val="0"/>
          <w:marRight w:val="0"/>
          <w:marTop w:val="0"/>
          <w:marBottom w:val="0"/>
          <w:divBdr>
            <w:top w:val="none" w:sz="0" w:space="0" w:color="auto"/>
            <w:left w:val="none" w:sz="0" w:space="0" w:color="auto"/>
            <w:bottom w:val="none" w:sz="0" w:space="0" w:color="auto"/>
            <w:right w:val="none" w:sz="0" w:space="0" w:color="auto"/>
          </w:divBdr>
        </w:div>
      </w:divsChild>
    </w:div>
    <w:div w:id="302464646">
      <w:bodyDiv w:val="1"/>
      <w:marLeft w:val="0"/>
      <w:marRight w:val="0"/>
      <w:marTop w:val="0"/>
      <w:marBottom w:val="0"/>
      <w:divBdr>
        <w:top w:val="none" w:sz="0" w:space="0" w:color="auto"/>
        <w:left w:val="none" w:sz="0" w:space="0" w:color="auto"/>
        <w:bottom w:val="none" w:sz="0" w:space="0" w:color="auto"/>
        <w:right w:val="none" w:sz="0" w:space="0" w:color="auto"/>
      </w:divBdr>
      <w:divsChild>
        <w:div w:id="676691640">
          <w:marLeft w:val="0"/>
          <w:marRight w:val="0"/>
          <w:marTop w:val="0"/>
          <w:marBottom w:val="0"/>
          <w:divBdr>
            <w:top w:val="none" w:sz="0" w:space="0" w:color="auto"/>
            <w:left w:val="none" w:sz="0" w:space="0" w:color="auto"/>
            <w:bottom w:val="none" w:sz="0" w:space="0" w:color="auto"/>
            <w:right w:val="none" w:sz="0" w:space="0" w:color="auto"/>
          </w:divBdr>
        </w:div>
      </w:divsChild>
    </w:div>
    <w:div w:id="303973059">
      <w:bodyDiv w:val="1"/>
      <w:marLeft w:val="0"/>
      <w:marRight w:val="0"/>
      <w:marTop w:val="0"/>
      <w:marBottom w:val="0"/>
      <w:divBdr>
        <w:top w:val="none" w:sz="0" w:space="0" w:color="auto"/>
        <w:left w:val="none" w:sz="0" w:space="0" w:color="auto"/>
        <w:bottom w:val="none" w:sz="0" w:space="0" w:color="auto"/>
        <w:right w:val="none" w:sz="0" w:space="0" w:color="auto"/>
      </w:divBdr>
      <w:divsChild>
        <w:div w:id="222984838">
          <w:marLeft w:val="0"/>
          <w:marRight w:val="0"/>
          <w:marTop w:val="0"/>
          <w:marBottom w:val="0"/>
          <w:divBdr>
            <w:top w:val="none" w:sz="0" w:space="0" w:color="auto"/>
            <w:left w:val="none" w:sz="0" w:space="0" w:color="auto"/>
            <w:bottom w:val="none" w:sz="0" w:space="0" w:color="auto"/>
            <w:right w:val="none" w:sz="0" w:space="0" w:color="auto"/>
          </w:divBdr>
        </w:div>
      </w:divsChild>
    </w:div>
    <w:div w:id="346249688">
      <w:bodyDiv w:val="1"/>
      <w:marLeft w:val="0"/>
      <w:marRight w:val="0"/>
      <w:marTop w:val="0"/>
      <w:marBottom w:val="0"/>
      <w:divBdr>
        <w:top w:val="none" w:sz="0" w:space="0" w:color="auto"/>
        <w:left w:val="none" w:sz="0" w:space="0" w:color="auto"/>
        <w:bottom w:val="none" w:sz="0" w:space="0" w:color="auto"/>
        <w:right w:val="none" w:sz="0" w:space="0" w:color="auto"/>
      </w:divBdr>
      <w:divsChild>
        <w:div w:id="691230223">
          <w:marLeft w:val="0"/>
          <w:marRight w:val="0"/>
          <w:marTop w:val="0"/>
          <w:marBottom w:val="0"/>
          <w:divBdr>
            <w:top w:val="none" w:sz="0" w:space="0" w:color="auto"/>
            <w:left w:val="none" w:sz="0" w:space="0" w:color="auto"/>
            <w:bottom w:val="none" w:sz="0" w:space="0" w:color="auto"/>
            <w:right w:val="none" w:sz="0" w:space="0" w:color="auto"/>
          </w:divBdr>
          <w:divsChild>
            <w:div w:id="438720353">
              <w:marLeft w:val="0"/>
              <w:marRight w:val="0"/>
              <w:marTop w:val="0"/>
              <w:marBottom w:val="0"/>
              <w:divBdr>
                <w:top w:val="none" w:sz="0" w:space="0" w:color="auto"/>
                <w:left w:val="none" w:sz="0" w:space="0" w:color="auto"/>
                <w:bottom w:val="none" w:sz="0" w:space="0" w:color="auto"/>
                <w:right w:val="none" w:sz="0" w:space="0" w:color="auto"/>
              </w:divBdr>
              <w:divsChild>
                <w:div w:id="246114552">
                  <w:marLeft w:val="0"/>
                  <w:marRight w:val="0"/>
                  <w:marTop w:val="0"/>
                  <w:marBottom w:val="0"/>
                  <w:divBdr>
                    <w:top w:val="none" w:sz="0" w:space="0" w:color="auto"/>
                    <w:left w:val="none" w:sz="0" w:space="0" w:color="auto"/>
                    <w:bottom w:val="none" w:sz="0" w:space="0" w:color="auto"/>
                    <w:right w:val="none" w:sz="0" w:space="0" w:color="auto"/>
                  </w:divBdr>
                  <w:divsChild>
                    <w:div w:id="367412132">
                      <w:marLeft w:val="0"/>
                      <w:marRight w:val="0"/>
                      <w:marTop w:val="0"/>
                      <w:marBottom w:val="0"/>
                      <w:divBdr>
                        <w:top w:val="none" w:sz="0" w:space="0" w:color="auto"/>
                        <w:left w:val="none" w:sz="0" w:space="0" w:color="auto"/>
                        <w:bottom w:val="none" w:sz="0" w:space="0" w:color="auto"/>
                        <w:right w:val="none" w:sz="0" w:space="0" w:color="auto"/>
                      </w:divBdr>
                      <w:divsChild>
                        <w:div w:id="658001396">
                          <w:marLeft w:val="0"/>
                          <w:marRight w:val="0"/>
                          <w:marTop w:val="0"/>
                          <w:marBottom w:val="0"/>
                          <w:divBdr>
                            <w:top w:val="none" w:sz="0" w:space="0" w:color="auto"/>
                            <w:left w:val="none" w:sz="0" w:space="0" w:color="auto"/>
                            <w:bottom w:val="none" w:sz="0" w:space="0" w:color="auto"/>
                            <w:right w:val="none" w:sz="0" w:space="0" w:color="auto"/>
                          </w:divBdr>
                          <w:divsChild>
                            <w:div w:id="464079575">
                              <w:marLeft w:val="0"/>
                              <w:marRight w:val="0"/>
                              <w:marTop w:val="0"/>
                              <w:marBottom w:val="0"/>
                              <w:divBdr>
                                <w:top w:val="none" w:sz="0" w:space="0" w:color="auto"/>
                                <w:left w:val="none" w:sz="0" w:space="0" w:color="auto"/>
                                <w:bottom w:val="none" w:sz="0" w:space="0" w:color="auto"/>
                                <w:right w:val="none" w:sz="0" w:space="0" w:color="auto"/>
                              </w:divBdr>
                              <w:divsChild>
                                <w:div w:id="1927374332">
                                  <w:marLeft w:val="0"/>
                                  <w:marRight w:val="0"/>
                                  <w:marTop w:val="0"/>
                                  <w:marBottom w:val="0"/>
                                  <w:divBdr>
                                    <w:top w:val="none" w:sz="0" w:space="0" w:color="auto"/>
                                    <w:left w:val="none" w:sz="0" w:space="0" w:color="auto"/>
                                    <w:bottom w:val="none" w:sz="0" w:space="0" w:color="auto"/>
                                    <w:right w:val="none" w:sz="0" w:space="0" w:color="auto"/>
                                  </w:divBdr>
                                  <w:divsChild>
                                    <w:div w:id="631524974">
                                      <w:marLeft w:val="0"/>
                                      <w:marRight w:val="0"/>
                                      <w:marTop w:val="0"/>
                                      <w:marBottom w:val="0"/>
                                      <w:divBdr>
                                        <w:top w:val="none" w:sz="0" w:space="0" w:color="auto"/>
                                        <w:left w:val="none" w:sz="0" w:space="0" w:color="auto"/>
                                        <w:bottom w:val="none" w:sz="0" w:space="0" w:color="auto"/>
                                        <w:right w:val="none" w:sz="0" w:space="0" w:color="auto"/>
                                      </w:divBdr>
                                      <w:divsChild>
                                        <w:div w:id="88359861">
                                          <w:marLeft w:val="0"/>
                                          <w:marRight w:val="0"/>
                                          <w:marTop w:val="0"/>
                                          <w:marBottom w:val="0"/>
                                          <w:divBdr>
                                            <w:top w:val="none" w:sz="0" w:space="0" w:color="auto"/>
                                            <w:left w:val="none" w:sz="0" w:space="0" w:color="auto"/>
                                            <w:bottom w:val="none" w:sz="0" w:space="0" w:color="auto"/>
                                            <w:right w:val="none" w:sz="0" w:space="0" w:color="auto"/>
                                          </w:divBdr>
                                          <w:divsChild>
                                            <w:div w:id="1930650327">
                                              <w:marLeft w:val="0"/>
                                              <w:marRight w:val="0"/>
                                              <w:marTop w:val="0"/>
                                              <w:marBottom w:val="0"/>
                                              <w:divBdr>
                                                <w:top w:val="none" w:sz="0" w:space="0" w:color="auto"/>
                                                <w:left w:val="none" w:sz="0" w:space="0" w:color="auto"/>
                                                <w:bottom w:val="none" w:sz="0" w:space="0" w:color="auto"/>
                                                <w:right w:val="none" w:sz="0" w:space="0" w:color="auto"/>
                                              </w:divBdr>
                                              <w:divsChild>
                                                <w:div w:id="435448168">
                                                  <w:marLeft w:val="0"/>
                                                  <w:marRight w:val="0"/>
                                                  <w:marTop w:val="0"/>
                                                  <w:marBottom w:val="0"/>
                                                  <w:divBdr>
                                                    <w:top w:val="none" w:sz="0" w:space="0" w:color="auto"/>
                                                    <w:left w:val="none" w:sz="0" w:space="0" w:color="auto"/>
                                                    <w:bottom w:val="none" w:sz="0" w:space="0" w:color="auto"/>
                                                    <w:right w:val="none" w:sz="0" w:space="0" w:color="auto"/>
                                                  </w:divBdr>
                                                  <w:divsChild>
                                                    <w:div w:id="1695186460">
                                                      <w:marLeft w:val="0"/>
                                                      <w:marRight w:val="0"/>
                                                      <w:marTop w:val="0"/>
                                                      <w:marBottom w:val="0"/>
                                                      <w:divBdr>
                                                        <w:top w:val="none" w:sz="0" w:space="0" w:color="auto"/>
                                                        <w:left w:val="none" w:sz="0" w:space="0" w:color="auto"/>
                                                        <w:bottom w:val="none" w:sz="0" w:space="0" w:color="auto"/>
                                                        <w:right w:val="none" w:sz="0" w:space="0" w:color="auto"/>
                                                      </w:divBdr>
                                                      <w:divsChild>
                                                        <w:div w:id="798841132">
                                                          <w:marLeft w:val="0"/>
                                                          <w:marRight w:val="0"/>
                                                          <w:marTop w:val="0"/>
                                                          <w:marBottom w:val="0"/>
                                                          <w:divBdr>
                                                            <w:top w:val="none" w:sz="0" w:space="0" w:color="auto"/>
                                                            <w:left w:val="none" w:sz="0" w:space="0" w:color="auto"/>
                                                            <w:bottom w:val="none" w:sz="0" w:space="0" w:color="auto"/>
                                                            <w:right w:val="none" w:sz="0" w:space="0" w:color="auto"/>
                                                          </w:divBdr>
                                                          <w:divsChild>
                                                            <w:div w:id="1752314491">
                                                              <w:marLeft w:val="0"/>
                                                              <w:marRight w:val="0"/>
                                                              <w:marTop w:val="0"/>
                                                              <w:marBottom w:val="0"/>
                                                              <w:divBdr>
                                                                <w:top w:val="none" w:sz="0" w:space="0" w:color="auto"/>
                                                                <w:left w:val="none" w:sz="0" w:space="0" w:color="auto"/>
                                                                <w:bottom w:val="none" w:sz="0" w:space="0" w:color="auto"/>
                                                                <w:right w:val="none" w:sz="0" w:space="0" w:color="auto"/>
                                                              </w:divBdr>
                                                              <w:divsChild>
                                                                <w:div w:id="254556387">
                                                                  <w:marLeft w:val="0"/>
                                                                  <w:marRight w:val="0"/>
                                                                  <w:marTop w:val="0"/>
                                                                  <w:marBottom w:val="0"/>
                                                                  <w:divBdr>
                                                                    <w:top w:val="none" w:sz="0" w:space="0" w:color="auto"/>
                                                                    <w:left w:val="none" w:sz="0" w:space="0" w:color="auto"/>
                                                                    <w:bottom w:val="none" w:sz="0" w:space="0" w:color="auto"/>
                                                                    <w:right w:val="none" w:sz="0" w:space="0" w:color="auto"/>
                                                                  </w:divBdr>
                                                                  <w:divsChild>
                                                                    <w:div w:id="1252203098">
                                                                      <w:marLeft w:val="0"/>
                                                                      <w:marRight w:val="0"/>
                                                                      <w:marTop w:val="0"/>
                                                                      <w:marBottom w:val="0"/>
                                                                      <w:divBdr>
                                                                        <w:top w:val="none" w:sz="0" w:space="0" w:color="auto"/>
                                                                        <w:left w:val="none" w:sz="0" w:space="0" w:color="auto"/>
                                                                        <w:bottom w:val="none" w:sz="0" w:space="0" w:color="auto"/>
                                                                        <w:right w:val="none" w:sz="0" w:space="0" w:color="auto"/>
                                                                      </w:divBdr>
                                                                      <w:divsChild>
                                                                        <w:div w:id="1967196212">
                                                                          <w:marLeft w:val="0"/>
                                                                          <w:marRight w:val="0"/>
                                                                          <w:marTop w:val="0"/>
                                                                          <w:marBottom w:val="0"/>
                                                                          <w:divBdr>
                                                                            <w:top w:val="none" w:sz="0" w:space="0" w:color="auto"/>
                                                                            <w:left w:val="none" w:sz="0" w:space="0" w:color="auto"/>
                                                                            <w:bottom w:val="none" w:sz="0" w:space="0" w:color="auto"/>
                                                                            <w:right w:val="none" w:sz="0" w:space="0" w:color="auto"/>
                                                                          </w:divBdr>
                                                                          <w:divsChild>
                                                                            <w:div w:id="558788489">
                                                                              <w:marLeft w:val="0"/>
                                                                              <w:marRight w:val="0"/>
                                                                              <w:marTop w:val="0"/>
                                                                              <w:marBottom w:val="0"/>
                                                                              <w:divBdr>
                                                                                <w:top w:val="none" w:sz="0" w:space="0" w:color="auto"/>
                                                                                <w:left w:val="none" w:sz="0" w:space="0" w:color="auto"/>
                                                                                <w:bottom w:val="none" w:sz="0" w:space="0" w:color="auto"/>
                                                                                <w:right w:val="none" w:sz="0" w:space="0" w:color="auto"/>
                                                                              </w:divBdr>
                                                                              <w:divsChild>
                                                                                <w:div w:id="917208300">
                                                                                  <w:marLeft w:val="0"/>
                                                                                  <w:marRight w:val="0"/>
                                                                                  <w:marTop w:val="0"/>
                                                                                  <w:marBottom w:val="0"/>
                                                                                  <w:divBdr>
                                                                                    <w:top w:val="none" w:sz="0" w:space="0" w:color="auto"/>
                                                                                    <w:left w:val="none" w:sz="0" w:space="0" w:color="auto"/>
                                                                                    <w:bottom w:val="none" w:sz="0" w:space="0" w:color="auto"/>
                                                                                    <w:right w:val="none" w:sz="0" w:space="0" w:color="auto"/>
                                                                                  </w:divBdr>
                                                                                  <w:divsChild>
                                                                                    <w:div w:id="1080716203">
                                                                                      <w:marLeft w:val="0"/>
                                                                                      <w:marRight w:val="0"/>
                                                                                      <w:marTop w:val="0"/>
                                                                                      <w:marBottom w:val="0"/>
                                                                                      <w:divBdr>
                                                                                        <w:top w:val="none" w:sz="0" w:space="0" w:color="auto"/>
                                                                                        <w:left w:val="none" w:sz="0" w:space="0" w:color="auto"/>
                                                                                        <w:bottom w:val="none" w:sz="0" w:space="0" w:color="auto"/>
                                                                                        <w:right w:val="none" w:sz="0" w:space="0" w:color="auto"/>
                                                                                      </w:divBdr>
                                                                                      <w:divsChild>
                                                                                        <w:div w:id="1536233094">
                                                                                          <w:marLeft w:val="0"/>
                                                                                          <w:marRight w:val="0"/>
                                                                                          <w:marTop w:val="0"/>
                                                                                          <w:marBottom w:val="0"/>
                                                                                          <w:divBdr>
                                                                                            <w:top w:val="none" w:sz="0" w:space="0" w:color="auto"/>
                                                                                            <w:left w:val="none" w:sz="0" w:space="0" w:color="auto"/>
                                                                                            <w:bottom w:val="none" w:sz="0" w:space="0" w:color="auto"/>
                                                                                            <w:right w:val="none" w:sz="0" w:space="0" w:color="auto"/>
                                                                                          </w:divBdr>
                                                                                          <w:divsChild>
                                                                                            <w:div w:id="1633291757">
                                                                                              <w:marLeft w:val="0"/>
                                                                                              <w:marRight w:val="0"/>
                                                                                              <w:marTop w:val="0"/>
                                                                                              <w:marBottom w:val="0"/>
                                                                                              <w:divBdr>
                                                                                                <w:top w:val="none" w:sz="0" w:space="0" w:color="auto"/>
                                                                                                <w:left w:val="none" w:sz="0" w:space="0" w:color="auto"/>
                                                                                                <w:bottom w:val="none" w:sz="0" w:space="0" w:color="auto"/>
                                                                                                <w:right w:val="none" w:sz="0" w:space="0" w:color="auto"/>
                                                                                              </w:divBdr>
                                                                                              <w:divsChild>
                                                                                                <w:div w:id="149915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5722346">
                                                          <w:marLeft w:val="0"/>
                                                          <w:marRight w:val="0"/>
                                                          <w:marTop w:val="0"/>
                                                          <w:marBottom w:val="0"/>
                                                          <w:divBdr>
                                                            <w:top w:val="none" w:sz="0" w:space="0" w:color="auto"/>
                                                            <w:left w:val="none" w:sz="0" w:space="0" w:color="auto"/>
                                                            <w:bottom w:val="none" w:sz="0" w:space="0" w:color="auto"/>
                                                            <w:right w:val="none" w:sz="0" w:space="0" w:color="auto"/>
                                                          </w:divBdr>
                                                          <w:divsChild>
                                                            <w:div w:id="1474832362">
                                                              <w:marLeft w:val="0"/>
                                                              <w:marRight w:val="0"/>
                                                              <w:marTop w:val="0"/>
                                                              <w:marBottom w:val="0"/>
                                                              <w:divBdr>
                                                                <w:top w:val="none" w:sz="0" w:space="0" w:color="auto"/>
                                                                <w:left w:val="none" w:sz="0" w:space="0" w:color="auto"/>
                                                                <w:bottom w:val="none" w:sz="0" w:space="0" w:color="auto"/>
                                                                <w:right w:val="none" w:sz="0" w:space="0" w:color="auto"/>
                                                              </w:divBdr>
                                                              <w:divsChild>
                                                                <w:div w:id="132253368">
                                                                  <w:marLeft w:val="0"/>
                                                                  <w:marRight w:val="0"/>
                                                                  <w:marTop w:val="0"/>
                                                                  <w:marBottom w:val="0"/>
                                                                  <w:divBdr>
                                                                    <w:top w:val="none" w:sz="0" w:space="0" w:color="auto"/>
                                                                    <w:left w:val="none" w:sz="0" w:space="0" w:color="auto"/>
                                                                    <w:bottom w:val="none" w:sz="0" w:space="0" w:color="auto"/>
                                                                    <w:right w:val="none" w:sz="0" w:space="0" w:color="auto"/>
                                                                  </w:divBdr>
                                                                  <w:divsChild>
                                                                    <w:div w:id="729232448">
                                                                      <w:marLeft w:val="0"/>
                                                                      <w:marRight w:val="0"/>
                                                                      <w:marTop w:val="0"/>
                                                                      <w:marBottom w:val="0"/>
                                                                      <w:divBdr>
                                                                        <w:top w:val="none" w:sz="0" w:space="0" w:color="auto"/>
                                                                        <w:left w:val="none" w:sz="0" w:space="0" w:color="auto"/>
                                                                        <w:bottom w:val="none" w:sz="0" w:space="0" w:color="auto"/>
                                                                        <w:right w:val="none" w:sz="0" w:space="0" w:color="auto"/>
                                                                      </w:divBdr>
                                                                      <w:divsChild>
                                                                        <w:div w:id="80416647">
                                                                          <w:marLeft w:val="0"/>
                                                                          <w:marRight w:val="0"/>
                                                                          <w:marTop w:val="0"/>
                                                                          <w:marBottom w:val="0"/>
                                                                          <w:divBdr>
                                                                            <w:top w:val="none" w:sz="0" w:space="0" w:color="auto"/>
                                                                            <w:left w:val="none" w:sz="0" w:space="0" w:color="auto"/>
                                                                            <w:bottom w:val="none" w:sz="0" w:space="0" w:color="auto"/>
                                                                            <w:right w:val="none" w:sz="0" w:space="0" w:color="auto"/>
                                                                          </w:divBdr>
                                                                          <w:divsChild>
                                                                            <w:div w:id="56230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963883">
                                                  <w:marLeft w:val="0"/>
                                                  <w:marRight w:val="0"/>
                                                  <w:marTop w:val="0"/>
                                                  <w:marBottom w:val="0"/>
                                                  <w:divBdr>
                                                    <w:top w:val="none" w:sz="0" w:space="0" w:color="auto"/>
                                                    <w:left w:val="none" w:sz="0" w:space="0" w:color="auto"/>
                                                    <w:bottom w:val="none" w:sz="0" w:space="0" w:color="auto"/>
                                                    <w:right w:val="none" w:sz="0" w:space="0" w:color="auto"/>
                                                  </w:divBdr>
                                                  <w:divsChild>
                                                    <w:div w:id="713426810">
                                                      <w:marLeft w:val="0"/>
                                                      <w:marRight w:val="0"/>
                                                      <w:marTop w:val="0"/>
                                                      <w:marBottom w:val="0"/>
                                                      <w:divBdr>
                                                        <w:top w:val="none" w:sz="0" w:space="0" w:color="auto"/>
                                                        <w:left w:val="none" w:sz="0" w:space="0" w:color="auto"/>
                                                        <w:bottom w:val="none" w:sz="0" w:space="0" w:color="auto"/>
                                                        <w:right w:val="none" w:sz="0" w:space="0" w:color="auto"/>
                                                      </w:divBdr>
                                                      <w:divsChild>
                                                        <w:div w:id="185272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8092777">
              <w:marLeft w:val="0"/>
              <w:marRight w:val="0"/>
              <w:marTop w:val="0"/>
              <w:marBottom w:val="0"/>
              <w:divBdr>
                <w:top w:val="none" w:sz="0" w:space="0" w:color="auto"/>
                <w:left w:val="none" w:sz="0" w:space="0" w:color="auto"/>
                <w:bottom w:val="none" w:sz="0" w:space="0" w:color="auto"/>
                <w:right w:val="none" w:sz="0" w:space="0" w:color="auto"/>
              </w:divBdr>
              <w:divsChild>
                <w:div w:id="311835992">
                  <w:marLeft w:val="0"/>
                  <w:marRight w:val="0"/>
                  <w:marTop w:val="0"/>
                  <w:marBottom w:val="0"/>
                  <w:divBdr>
                    <w:top w:val="none" w:sz="0" w:space="0" w:color="auto"/>
                    <w:left w:val="none" w:sz="0" w:space="0" w:color="auto"/>
                    <w:bottom w:val="none" w:sz="0" w:space="0" w:color="auto"/>
                    <w:right w:val="none" w:sz="0" w:space="0" w:color="auto"/>
                  </w:divBdr>
                  <w:divsChild>
                    <w:div w:id="1497188264">
                      <w:marLeft w:val="0"/>
                      <w:marRight w:val="0"/>
                      <w:marTop w:val="0"/>
                      <w:marBottom w:val="0"/>
                      <w:divBdr>
                        <w:top w:val="none" w:sz="0" w:space="0" w:color="auto"/>
                        <w:left w:val="none" w:sz="0" w:space="0" w:color="auto"/>
                        <w:bottom w:val="none" w:sz="0" w:space="0" w:color="auto"/>
                        <w:right w:val="none" w:sz="0" w:space="0" w:color="auto"/>
                      </w:divBdr>
                      <w:divsChild>
                        <w:div w:id="118646183">
                          <w:marLeft w:val="0"/>
                          <w:marRight w:val="0"/>
                          <w:marTop w:val="0"/>
                          <w:marBottom w:val="0"/>
                          <w:divBdr>
                            <w:top w:val="none" w:sz="0" w:space="0" w:color="auto"/>
                            <w:left w:val="none" w:sz="0" w:space="0" w:color="auto"/>
                            <w:bottom w:val="none" w:sz="0" w:space="0" w:color="auto"/>
                            <w:right w:val="none" w:sz="0" w:space="0" w:color="auto"/>
                          </w:divBdr>
                          <w:divsChild>
                            <w:div w:id="807477040">
                              <w:marLeft w:val="0"/>
                              <w:marRight w:val="0"/>
                              <w:marTop w:val="0"/>
                              <w:marBottom w:val="0"/>
                              <w:divBdr>
                                <w:top w:val="none" w:sz="0" w:space="0" w:color="auto"/>
                                <w:left w:val="none" w:sz="0" w:space="0" w:color="auto"/>
                                <w:bottom w:val="none" w:sz="0" w:space="0" w:color="auto"/>
                                <w:right w:val="none" w:sz="0" w:space="0" w:color="auto"/>
                              </w:divBdr>
                              <w:divsChild>
                                <w:div w:id="1532914833">
                                  <w:marLeft w:val="0"/>
                                  <w:marRight w:val="0"/>
                                  <w:marTop w:val="0"/>
                                  <w:marBottom w:val="0"/>
                                  <w:divBdr>
                                    <w:top w:val="none" w:sz="0" w:space="0" w:color="auto"/>
                                    <w:left w:val="none" w:sz="0" w:space="0" w:color="auto"/>
                                    <w:bottom w:val="none" w:sz="0" w:space="0" w:color="auto"/>
                                    <w:right w:val="none" w:sz="0" w:space="0" w:color="auto"/>
                                  </w:divBdr>
                                  <w:divsChild>
                                    <w:div w:id="11719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9571405">
      <w:bodyDiv w:val="1"/>
      <w:marLeft w:val="0"/>
      <w:marRight w:val="0"/>
      <w:marTop w:val="0"/>
      <w:marBottom w:val="0"/>
      <w:divBdr>
        <w:top w:val="none" w:sz="0" w:space="0" w:color="auto"/>
        <w:left w:val="none" w:sz="0" w:space="0" w:color="auto"/>
        <w:bottom w:val="none" w:sz="0" w:space="0" w:color="auto"/>
        <w:right w:val="none" w:sz="0" w:space="0" w:color="auto"/>
      </w:divBdr>
    </w:div>
    <w:div w:id="428081431">
      <w:bodyDiv w:val="1"/>
      <w:marLeft w:val="0"/>
      <w:marRight w:val="0"/>
      <w:marTop w:val="0"/>
      <w:marBottom w:val="0"/>
      <w:divBdr>
        <w:top w:val="none" w:sz="0" w:space="0" w:color="auto"/>
        <w:left w:val="none" w:sz="0" w:space="0" w:color="auto"/>
        <w:bottom w:val="none" w:sz="0" w:space="0" w:color="auto"/>
        <w:right w:val="none" w:sz="0" w:space="0" w:color="auto"/>
      </w:divBdr>
    </w:div>
    <w:div w:id="438334068">
      <w:bodyDiv w:val="1"/>
      <w:marLeft w:val="0"/>
      <w:marRight w:val="0"/>
      <w:marTop w:val="0"/>
      <w:marBottom w:val="0"/>
      <w:divBdr>
        <w:top w:val="none" w:sz="0" w:space="0" w:color="auto"/>
        <w:left w:val="none" w:sz="0" w:space="0" w:color="auto"/>
        <w:bottom w:val="none" w:sz="0" w:space="0" w:color="auto"/>
        <w:right w:val="none" w:sz="0" w:space="0" w:color="auto"/>
      </w:divBdr>
    </w:div>
    <w:div w:id="449932324">
      <w:bodyDiv w:val="1"/>
      <w:marLeft w:val="0"/>
      <w:marRight w:val="0"/>
      <w:marTop w:val="0"/>
      <w:marBottom w:val="0"/>
      <w:divBdr>
        <w:top w:val="none" w:sz="0" w:space="0" w:color="auto"/>
        <w:left w:val="none" w:sz="0" w:space="0" w:color="auto"/>
        <w:bottom w:val="none" w:sz="0" w:space="0" w:color="auto"/>
        <w:right w:val="none" w:sz="0" w:space="0" w:color="auto"/>
      </w:divBdr>
      <w:divsChild>
        <w:div w:id="1567567392">
          <w:marLeft w:val="0"/>
          <w:marRight w:val="0"/>
          <w:marTop w:val="0"/>
          <w:marBottom w:val="0"/>
          <w:divBdr>
            <w:top w:val="none" w:sz="0" w:space="0" w:color="auto"/>
            <w:left w:val="none" w:sz="0" w:space="0" w:color="auto"/>
            <w:bottom w:val="none" w:sz="0" w:space="0" w:color="auto"/>
            <w:right w:val="none" w:sz="0" w:space="0" w:color="auto"/>
          </w:divBdr>
        </w:div>
      </w:divsChild>
    </w:div>
    <w:div w:id="453327433">
      <w:bodyDiv w:val="1"/>
      <w:marLeft w:val="0"/>
      <w:marRight w:val="0"/>
      <w:marTop w:val="0"/>
      <w:marBottom w:val="0"/>
      <w:divBdr>
        <w:top w:val="none" w:sz="0" w:space="0" w:color="auto"/>
        <w:left w:val="none" w:sz="0" w:space="0" w:color="auto"/>
        <w:bottom w:val="none" w:sz="0" w:space="0" w:color="auto"/>
        <w:right w:val="none" w:sz="0" w:space="0" w:color="auto"/>
      </w:divBdr>
    </w:div>
    <w:div w:id="470244902">
      <w:bodyDiv w:val="1"/>
      <w:marLeft w:val="0"/>
      <w:marRight w:val="0"/>
      <w:marTop w:val="0"/>
      <w:marBottom w:val="0"/>
      <w:divBdr>
        <w:top w:val="none" w:sz="0" w:space="0" w:color="auto"/>
        <w:left w:val="none" w:sz="0" w:space="0" w:color="auto"/>
        <w:bottom w:val="none" w:sz="0" w:space="0" w:color="auto"/>
        <w:right w:val="none" w:sz="0" w:space="0" w:color="auto"/>
      </w:divBdr>
    </w:div>
    <w:div w:id="474688052">
      <w:bodyDiv w:val="1"/>
      <w:marLeft w:val="0"/>
      <w:marRight w:val="0"/>
      <w:marTop w:val="0"/>
      <w:marBottom w:val="0"/>
      <w:divBdr>
        <w:top w:val="none" w:sz="0" w:space="0" w:color="auto"/>
        <w:left w:val="none" w:sz="0" w:space="0" w:color="auto"/>
        <w:bottom w:val="none" w:sz="0" w:space="0" w:color="auto"/>
        <w:right w:val="none" w:sz="0" w:space="0" w:color="auto"/>
      </w:divBdr>
    </w:div>
    <w:div w:id="481120325">
      <w:bodyDiv w:val="1"/>
      <w:marLeft w:val="0"/>
      <w:marRight w:val="0"/>
      <w:marTop w:val="0"/>
      <w:marBottom w:val="0"/>
      <w:divBdr>
        <w:top w:val="none" w:sz="0" w:space="0" w:color="auto"/>
        <w:left w:val="none" w:sz="0" w:space="0" w:color="auto"/>
        <w:bottom w:val="none" w:sz="0" w:space="0" w:color="auto"/>
        <w:right w:val="none" w:sz="0" w:space="0" w:color="auto"/>
      </w:divBdr>
    </w:div>
    <w:div w:id="484509641">
      <w:bodyDiv w:val="1"/>
      <w:marLeft w:val="0"/>
      <w:marRight w:val="0"/>
      <w:marTop w:val="0"/>
      <w:marBottom w:val="0"/>
      <w:divBdr>
        <w:top w:val="none" w:sz="0" w:space="0" w:color="auto"/>
        <w:left w:val="none" w:sz="0" w:space="0" w:color="auto"/>
        <w:bottom w:val="none" w:sz="0" w:space="0" w:color="auto"/>
        <w:right w:val="none" w:sz="0" w:space="0" w:color="auto"/>
      </w:divBdr>
    </w:div>
    <w:div w:id="484711459">
      <w:bodyDiv w:val="1"/>
      <w:marLeft w:val="0"/>
      <w:marRight w:val="0"/>
      <w:marTop w:val="0"/>
      <w:marBottom w:val="0"/>
      <w:divBdr>
        <w:top w:val="none" w:sz="0" w:space="0" w:color="auto"/>
        <w:left w:val="none" w:sz="0" w:space="0" w:color="auto"/>
        <w:bottom w:val="none" w:sz="0" w:space="0" w:color="auto"/>
        <w:right w:val="none" w:sz="0" w:space="0" w:color="auto"/>
      </w:divBdr>
    </w:div>
    <w:div w:id="505511869">
      <w:bodyDiv w:val="1"/>
      <w:marLeft w:val="0"/>
      <w:marRight w:val="0"/>
      <w:marTop w:val="0"/>
      <w:marBottom w:val="0"/>
      <w:divBdr>
        <w:top w:val="none" w:sz="0" w:space="0" w:color="auto"/>
        <w:left w:val="none" w:sz="0" w:space="0" w:color="auto"/>
        <w:bottom w:val="none" w:sz="0" w:space="0" w:color="auto"/>
        <w:right w:val="none" w:sz="0" w:space="0" w:color="auto"/>
      </w:divBdr>
      <w:divsChild>
        <w:div w:id="1044060946">
          <w:marLeft w:val="0"/>
          <w:marRight w:val="0"/>
          <w:marTop w:val="0"/>
          <w:marBottom w:val="0"/>
          <w:divBdr>
            <w:top w:val="none" w:sz="0" w:space="0" w:color="auto"/>
            <w:left w:val="none" w:sz="0" w:space="0" w:color="auto"/>
            <w:bottom w:val="none" w:sz="0" w:space="0" w:color="auto"/>
            <w:right w:val="none" w:sz="0" w:space="0" w:color="auto"/>
          </w:divBdr>
        </w:div>
      </w:divsChild>
    </w:div>
    <w:div w:id="512384077">
      <w:bodyDiv w:val="1"/>
      <w:marLeft w:val="0"/>
      <w:marRight w:val="0"/>
      <w:marTop w:val="0"/>
      <w:marBottom w:val="0"/>
      <w:divBdr>
        <w:top w:val="none" w:sz="0" w:space="0" w:color="auto"/>
        <w:left w:val="none" w:sz="0" w:space="0" w:color="auto"/>
        <w:bottom w:val="none" w:sz="0" w:space="0" w:color="auto"/>
        <w:right w:val="none" w:sz="0" w:space="0" w:color="auto"/>
      </w:divBdr>
    </w:div>
    <w:div w:id="517237954">
      <w:bodyDiv w:val="1"/>
      <w:marLeft w:val="0"/>
      <w:marRight w:val="0"/>
      <w:marTop w:val="0"/>
      <w:marBottom w:val="0"/>
      <w:divBdr>
        <w:top w:val="none" w:sz="0" w:space="0" w:color="auto"/>
        <w:left w:val="none" w:sz="0" w:space="0" w:color="auto"/>
        <w:bottom w:val="none" w:sz="0" w:space="0" w:color="auto"/>
        <w:right w:val="none" w:sz="0" w:space="0" w:color="auto"/>
      </w:divBdr>
    </w:div>
    <w:div w:id="544146605">
      <w:bodyDiv w:val="1"/>
      <w:marLeft w:val="0"/>
      <w:marRight w:val="0"/>
      <w:marTop w:val="0"/>
      <w:marBottom w:val="0"/>
      <w:divBdr>
        <w:top w:val="none" w:sz="0" w:space="0" w:color="auto"/>
        <w:left w:val="none" w:sz="0" w:space="0" w:color="auto"/>
        <w:bottom w:val="none" w:sz="0" w:space="0" w:color="auto"/>
        <w:right w:val="none" w:sz="0" w:space="0" w:color="auto"/>
      </w:divBdr>
      <w:divsChild>
        <w:div w:id="115831210">
          <w:marLeft w:val="0"/>
          <w:marRight w:val="0"/>
          <w:marTop w:val="0"/>
          <w:marBottom w:val="0"/>
          <w:divBdr>
            <w:top w:val="none" w:sz="0" w:space="0" w:color="auto"/>
            <w:left w:val="none" w:sz="0" w:space="0" w:color="auto"/>
            <w:bottom w:val="none" w:sz="0" w:space="0" w:color="auto"/>
            <w:right w:val="none" w:sz="0" w:space="0" w:color="auto"/>
          </w:divBdr>
        </w:div>
      </w:divsChild>
    </w:div>
    <w:div w:id="619724230">
      <w:bodyDiv w:val="1"/>
      <w:marLeft w:val="0"/>
      <w:marRight w:val="0"/>
      <w:marTop w:val="0"/>
      <w:marBottom w:val="0"/>
      <w:divBdr>
        <w:top w:val="none" w:sz="0" w:space="0" w:color="auto"/>
        <w:left w:val="none" w:sz="0" w:space="0" w:color="auto"/>
        <w:bottom w:val="none" w:sz="0" w:space="0" w:color="auto"/>
        <w:right w:val="none" w:sz="0" w:space="0" w:color="auto"/>
      </w:divBdr>
      <w:divsChild>
        <w:div w:id="856119823">
          <w:marLeft w:val="0"/>
          <w:marRight w:val="0"/>
          <w:marTop w:val="0"/>
          <w:marBottom w:val="0"/>
          <w:divBdr>
            <w:top w:val="none" w:sz="0" w:space="0" w:color="auto"/>
            <w:left w:val="none" w:sz="0" w:space="0" w:color="auto"/>
            <w:bottom w:val="none" w:sz="0" w:space="0" w:color="auto"/>
            <w:right w:val="none" w:sz="0" w:space="0" w:color="auto"/>
          </w:divBdr>
        </w:div>
      </w:divsChild>
    </w:div>
    <w:div w:id="663778083">
      <w:bodyDiv w:val="1"/>
      <w:marLeft w:val="0"/>
      <w:marRight w:val="0"/>
      <w:marTop w:val="0"/>
      <w:marBottom w:val="0"/>
      <w:divBdr>
        <w:top w:val="none" w:sz="0" w:space="0" w:color="auto"/>
        <w:left w:val="none" w:sz="0" w:space="0" w:color="auto"/>
        <w:bottom w:val="none" w:sz="0" w:space="0" w:color="auto"/>
        <w:right w:val="none" w:sz="0" w:space="0" w:color="auto"/>
      </w:divBdr>
      <w:divsChild>
        <w:div w:id="2089108786">
          <w:marLeft w:val="0"/>
          <w:marRight w:val="0"/>
          <w:marTop w:val="0"/>
          <w:marBottom w:val="0"/>
          <w:divBdr>
            <w:top w:val="none" w:sz="0" w:space="0" w:color="auto"/>
            <w:left w:val="none" w:sz="0" w:space="0" w:color="auto"/>
            <w:bottom w:val="none" w:sz="0" w:space="0" w:color="auto"/>
            <w:right w:val="none" w:sz="0" w:space="0" w:color="auto"/>
          </w:divBdr>
        </w:div>
      </w:divsChild>
    </w:div>
    <w:div w:id="710610583">
      <w:bodyDiv w:val="1"/>
      <w:marLeft w:val="0"/>
      <w:marRight w:val="0"/>
      <w:marTop w:val="0"/>
      <w:marBottom w:val="0"/>
      <w:divBdr>
        <w:top w:val="none" w:sz="0" w:space="0" w:color="auto"/>
        <w:left w:val="none" w:sz="0" w:space="0" w:color="auto"/>
        <w:bottom w:val="none" w:sz="0" w:space="0" w:color="auto"/>
        <w:right w:val="none" w:sz="0" w:space="0" w:color="auto"/>
      </w:divBdr>
    </w:div>
    <w:div w:id="715278442">
      <w:bodyDiv w:val="1"/>
      <w:marLeft w:val="0"/>
      <w:marRight w:val="0"/>
      <w:marTop w:val="0"/>
      <w:marBottom w:val="0"/>
      <w:divBdr>
        <w:top w:val="none" w:sz="0" w:space="0" w:color="auto"/>
        <w:left w:val="none" w:sz="0" w:space="0" w:color="auto"/>
        <w:bottom w:val="none" w:sz="0" w:space="0" w:color="auto"/>
        <w:right w:val="none" w:sz="0" w:space="0" w:color="auto"/>
      </w:divBdr>
      <w:divsChild>
        <w:div w:id="284778364">
          <w:marLeft w:val="0"/>
          <w:marRight w:val="0"/>
          <w:marTop w:val="0"/>
          <w:marBottom w:val="0"/>
          <w:divBdr>
            <w:top w:val="none" w:sz="0" w:space="0" w:color="auto"/>
            <w:left w:val="none" w:sz="0" w:space="0" w:color="auto"/>
            <w:bottom w:val="none" w:sz="0" w:space="0" w:color="auto"/>
            <w:right w:val="none" w:sz="0" w:space="0" w:color="auto"/>
          </w:divBdr>
        </w:div>
      </w:divsChild>
    </w:div>
    <w:div w:id="742530287">
      <w:bodyDiv w:val="1"/>
      <w:marLeft w:val="0"/>
      <w:marRight w:val="0"/>
      <w:marTop w:val="0"/>
      <w:marBottom w:val="0"/>
      <w:divBdr>
        <w:top w:val="none" w:sz="0" w:space="0" w:color="auto"/>
        <w:left w:val="none" w:sz="0" w:space="0" w:color="auto"/>
        <w:bottom w:val="none" w:sz="0" w:space="0" w:color="auto"/>
        <w:right w:val="none" w:sz="0" w:space="0" w:color="auto"/>
      </w:divBdr>
      <w:divsChild>
        <w:div w:id="980310620">
          <w:marLeft w:val="0"/>
          <w:marRight w:val="0"/>
          <w:marTop w:val="0"/>
          <w:marBottom w:val="0"/>
          <w:divBdr>
            <w:top w:val="none" w:sz="0" w:space="0" w:color="auto"/>
            <w:left w:val="none" w:sz="0" w:space="0" w:color="auto"/>
            <w:bottom w:val="none" w:sz="0" w:space="0" w:color="auto"/>
            <w:right w:val="none" w:sz="0" w:space="0" w:color="auto"/>
          </w:divBdr>
        </w:div>
      </w:divsChild>
    </w:div>
    <w:div w:id="747121695">
      <w:bodyDiv w:val="1"/>
      <w:marLeft w:val="0"/>
      <w:marRight w:val="0"/>
      <w:marTop w:val="0"/>
      <w:marBottom w:val="0"/>
      <w:divBdr>
        <w:top w:val="none" w:sz="0" w:space="0" w:color="auto"/>
        <w:left w:val="none" w:sz="0" w:space="0" w:color="auto"/>
        <w:bottom w:val="none" w:sz="0" w:space="0" w:color="auto"/>
        <w:right w:val="none" w:sz="0" w:space="0" w:color="auto"/>
      </w:divBdr>
      <w:divsChild>
        <w:div w:id="480772841">
          <w:marLeft w:val="0"/>
          <w:marRight w:val="0"/>
          <w:marTop w:val="0"/>
          <w:marBottom w:val="0"/>
          <w:divBdr>
            <w:top w:val="none" w:sz="0" w:space="0" w:color="auto"/>
            <w:left w:val="none" w:sz="0" w:space="0" w:color="auto"/>
            <w:bottom w:val="none" w:sz="0" w:space="0" w:color="auto"/>
            <w:right w:val="none" w:sz="0" w:space="0" w:color="auto"/>
          </w:divBdr>
        </w:div>
      </w:divsChild>
    </w:div>
    <w:div w:id="793869692">
      <w:bodyDiv w:val="1"/>
      <w:marLeft w:val="0"/>
      <w:marRight w:val="0"/>
      <w:marTop w:val="0"/>
      <w:marBottom w:val="0"/>
      <w:divBdr>
        <w:top w:val="none" w:sz="0" w:space="0" w:color="auto"/>
        <w:left w:val="none" w:sz="0" w:space="0" w:color="auto"/>
        <w:bottom w:val="none" w:sz="0" w:space="0" w:color="auto"/>
        <w:right w:val="none" w:sz="0" w:space="0" w:color="auto"/>
      </w:divBdr>
    </w:div>
    <w:div w:id="814641984">
      <w:bodyDiv w:val="1"/>
      <w:marLeft w:val="0"/>
      <w:marRight w:val="0"/>
      <w:marTop w:val="0"/>
      <w:marBottom w:val="0"/>
      <w:divBdr>
        <w:top w:val="none" w:sz="0" w:space="0" w:color="auto"/>
        <w:left w:val="none" w:sz="0" w:space="0" w:color="auto"/>
        <w:bottom w:val="none" w:sz="0" w:space="0" w:color="auto"/>
        <w:right w:val="none" w:sz="0" w:space="0" w:color="auto"/>
      </w:divBdr>
      <w:divsChild>
        <w:div w:id="974023318">
          <w:marLeft w:val="0"/>
          <w:marRight w:val="0"/>
          <w:marTop w:val="0"/>
          <w:marBottom w:val="0"/>
          <w:divBdr>
            <w:top w:val="none" w:sz="0" w:space="0" w:color="auto"/>
            <w:left w:val="none" w:sz="0" w:space="0" w:color="auto"/>
            <w:bottom w:val="none" w:sz="0" w:space="0" w:color="auto"/>
            <w:right w:val="none" w:sz="0" w:space="0" w:color="auto"/>
          </w:divBdr>
        </w:div>
      </w:divsChild>
    </w:div>
    <w:div w:id="838471543">
      <w:bodyDiv w:val="1"/>
      <w:marLeft w:val="0"/>
      <w:marRight w:val="0"/>
      <w:marTop w:val="0"/>
      <w:marBottom w:val="0"/>
      <w:divBdr>
        <w:top w:val="none" w:sz="0" w:space="0" w:color="auto"/>
        <w:left w:val="none" w:sz="0" w:space="0" w:color="auto"/>
        <w:bottom w:val="none" w:sz="0" w:space="0" w:color="auto"/>
        <w:right w:val="none" w:sz="0" w:space="0" w:color="auto"/>
      </w:divBdr>
      <w:divsChild>
        <w:div w:id="1923250179">
          <w:marLeft w:val="0"/>
          <w:marRight w:val="0"/>
          <w:marTop w:val="0"/>
          <w:marBottom w:val="0"/>
          <w:divBdr>
            <w:top w:val="none" w:sz="0" w:space="0" w:color="auto"/>
            <w:left w:val="none" w:sz="0" w:space="0" w:color="auto"/>
            <w:bottom w:val="none" w:sz="0" w:space="0" w:color="auto"/>
            <w:right w:val="none" w:sz="0" w:space="0" w:color="auto"/>
          </w:divBdr>
        </w:div>
      </w:divsChild>
    </w:div>
    <w:div w:id="862479861">
      <w:bodyDiv w:val="1"/>
      <w:marLeft w:val="0"/>
      <w:marRight w:val="0"/>
      <w:marTop w:val="0"/>
      <w:marBottom w:val="0"/>
      <w:divBdr>
        <w:top w:val="none" w:sz="0" w:space="0" w:color="auto"/>
        <w:left w:val="none" w:sz="0" w:space="0" w:color="auto"/>
        <w:bottom w:val="none" w:sz="0" w:space="0" w:color="auto"/>
        <w:right w:val="none" w:sz="0" w:space="0" w:color="auto"/>
      </w:divBdr>
      <w:divsChild>
        <w:div w:id="1258782036">
          <w:marLeft w:val="0"/>
          <w:marRight w:val="0"/>
          <w:marTop w:val="0"/>
          <w:marBottom w:val="0"/>
          <w:divBdr>
            <w:top w:val="none" w:sz="0" w:space="0" w:color="auto"/>
            <w:left w:val="none" w:sz="0" w:space="0" w:color="auto"/>
            <w:bottom w:val="none" w:sz="0" w:space="0" w:color="auto"/>
            <w:right w:val="none" w:sz="0" w:space="0" w:color="auto"/>
          </w:divBdr>
        </w:div>
      </w:divsChild>
    </w:div>
    <w:div w:id="869534469">
      <w:bodyDiv w:val="1"/>
      <w:marLeft w:val="0"/>
      <w:marRight w:val="0"/>
      <w:marTop w:val="0"/>
      <w:marBottom w:val="0"/>
      <w:divBdr>
        <w:top w:val="none" w:sz="0" w:space="0" w:color="auto"/>
        <w:left w:val="none" w:sz="0" w:space="0" w:color="auto"/>
        <w:bottom w:val="none" w:sz="0" w:space="0" w:color="auto"/>
        <w:right w:val="none" w:sz="0" w:space="0" w:color="auto"/>
      </w:divBdr>
    </w:div>
    <w:div w:id="875236516">
      <w:bodyDiv w:val="1"/>
      <w:marLeft w:val="0"/>
      <w:marRight w:val="0"/>
      <w:marTop w:val="0"/>
      <w:marBottom w:val="0"/>
      <w:divBdr>
        <w:top w:val="none" w:sz="0" w:space="0" w:color="auto"/>
        <w:left w:val="none" w:sz="0" w:space="0" w:color="auto"/>
        <w:bottom w:val="none" w:sz="0" w:space="0" w:color="auto"/>
        <w:right w:val="none" w:sz="0" w:space="0" w:color="auto"/>
      </w:divBdr>
    </w:div>
    <w:div w:id="906649110">
      <w:bodyDiv w:val="1"/>
      <w:marLeft w:val="0"/>
      <w:marRight w:val="0"/>
      <w:marTop w:val="0"/>
      <w:marBottom w:val="0"/>
      <w:divBdr>
        <w:top w:val="none" w:sz="0" w:space="0" w:color="auto"/>
        <w:left w:val="none" w:sz="0" w:space="0" w:color="auto"/>
        <w:bottom w:val="none" w:sz="0" w:space="0" w:color="auto"/>
        <w:right w:val="none" w:sz="0" w:space="0" w:color="auto"/>
      </w:divBdr>
      <w:divsChild>
        <w:div w:id="1888641019">
          <w:marLeft w:val="0"/>
          <w:marRight w:val="0"/>
          <w:marTop w:val="0"/>
          <w:marBottom w:val="0"/>
          <w:divBdr>
            <w:top w:val="none" w:sz="0" w:space="0" w:color="auto"/>
            <w:left w:val="none" w:sz="0" w:space="0" w:color="auto"/>
            <w:bottom w:val="none" w:sz="0" w:space="0" w:color="auto"/>
            <w:right w:val="none" w:sz="0" w:space="0" w:color="auto"/>
          </w:divBdr>
        </w:div>
      </w:divsChild>
    </w:div>
    <w:div w:id="914820324">
      <w:bodyDiv w:val="1"/>
      <w:marLeft w:val="0"/>
      <w:marRight w:val="0"/>
      <w:marTop w:val="0"/>
      <w:marBottom w:val="0"/>
      <w:divBdr>
        <w:top w:val="none" w:sz="0" w:space="0" w:color="auto"/>
        <w:left w:val="none" w:sz="0" w:space="0" w:color="auto"/>
        <w:bottom w:val="none" w:sz="0" w:space="0" w:color="auto"/>
        <w:right w:val="none" w:sz="0" w:space="0" w:color="auto"/>
      </w:divBdr>
      <w:divsChild>
        <w:div w:id="1030573353">
          <w:marLeft w:val="0"/>
          <w:marRight w:val="0"/>
          <w:marTop w:val="0"/>
          <w:marBottom w:val="0"/>
          <w:divBdr>
            <w:top w:val="none" w:sz="0" w:space="0" w:color="auto"/>
            <w:left w:val="none" w:sz="0" w:space="0" w:color="auto"/>
            <w:bottom w:val="none" w:sz="0" w:space="0" w:color="auto"/>
            <w:right w:val="none" w:sz="0" w:space="0" w:color="auto"/>
          </w:divBdr>
        </w:div>
      </w:divsChild>
    </w:div>
    <w:div w:id="926160090">
      <w:bodyDiv w:val="1"/>
      <w:marLeft w:val="0"/>
      <w:marRight w:val="0"/>
      <w:marTop w:val="0"/>
      <w:marBottom w:val="0"/>
      <w:divBdr>
        <w:top w:val="none" w:sz="0" w:space="0" w:color="auto"/>
        <w:left w:val="none" w:sz="0" w:space="0" w:color="auto"/>
        <w:bottom w:val="none" w:sz="0" w:space="0" w:color="auto"/>
        <w:right w:val="none" w:sz="0" w:space="0" w:color="auto"/>
      </w:divBdr>
      <w:divsChild>
        <w:div w:id="1504396978">
          <w:marLeft w:val="0"/>
          <w:marRight w:val="0"/>
          <w:marTop w:val="0"/>
          <w:marBottom w:val="0"/>
          <w:divBdr>
            <w:top w:val="none" w:sz="0" w:space="0" w:color="auto"/>
            <w:left w:val="none" w:sz="0" w:space="0" w:color="auto"/>
            <w:bottom w:val="none" w:sz="0" w:space="0" w:color="auto"/>
            <w:right w:val="none" w:sz="0" w:space="0" w:color="auto"/>
          </w:divBdr>
        </w:div>
      </w:divsChild>
    </w:div>
    <w:div w:id="942767312">
      <w:bodyDiv w:val="1"/>
      <w:marLeft w:val="0"/>
      <w:marRight w:val="0"/>
      <w:marTop w:val="0"/>
      <w:marBottom w:val="0"/>
      <w:divBdr>
        <w:top w:val="none" w:sz="0" w:space="0" w:color="auto"/>
        <w:left w:val="none" w:sz="0" w:space="0" w:color="auto"/>
        <w:bottom w:val="none" w:sz="0" w:space="0" w:color="auto"/>
        <w:right w:val="none" w:sz="0" w:space="0" w:color="auto"/>
      </w:divBdr>
      <w:divsChild>
        <w:div w:id="556160811">
          <w:marLeft w:val="0"/>
          <w:marRight w:val="0"/>
          <w:marTop w:val="0"/>
          <w:marBottom w:val="0"/>
          <w:divBdr>
            <w:top w:val="none" w:sz="0" w:space="0" w:color="auto"/>
            <w:left w:val="none" w:sz="0" w:space="0" w:color="auto"/>
            <w:bottom w:val="none" w:sz="0" w:space="0" w:color="auto"/>
            <w:right w:val="none" w:sz="0" w:space="0" w:color="auto"/>
          </w:divBdr>
        </w:div>
      </w:divsChild>
    </w:div>
    <w:div w:id="944070179">
      <w:bodyDiv w:val="1"/>
      <w:marLeft w:val="0"/>
      <w:marRight w:val="0"/>
      <w:marTop w:val="0"/>
      <w:marBottom w:val="0"/>
      <w:divBdr>
        <w:top w:val="none" w:sz="0" w:space="0" w:color="auto"/>
        <w:left w:val="none" w:sz="0" w:space="0" w:color="auto"/>
        <w:bottom w:val="none" w:sz="0" w:space="0" w:color="auto"/>
        <w:right w:val="none" w:sz="0" w:space="0" w:color="auto"/>
      </w:divBdr>
    </w:div>
    <w:div w:id="963925206">
      <w:bodyDiv w:val="1"/>
      <w:marLeft w:val="0"/>
      <w:marRight w:val="0"/>
      <w:marTop w:val="0"/>
      <w:marBottom w:val="0"/>
      <w:divBdr>
        <w:top w:val="none" w:sz="0" w:space="0" w:color="auto"/>
        <w:left w:val="none" w:sz="0" w:space="0" w:color="auto"/>
        <w:bottom w:val="none" w:sz="0" w:space="0" w:color="auto"/>
        <w:right w:val="none" w:sz="0" w:space="0" w:color="auto"/>
      </w:divBdr>
    </w:div>
    <w:div w:id="972293769">
      <w:bodyDiv w:val="1"/>
      <w:marLeft w:val="0"/>
      <w:marRight w:val="0"/>
      <w:marTop w:val="0"/>
      <w:marBottom w:val="0"/>
      <w:divBdr>
        <w:top w:val="none" w:sz="0" w:space="0" w:color="auto"/>
        <w:left w:val="none" w:sz="0" w:space="0" w:color="auto"/>
        <w:bottom w:val="none" w:sz="0" w:space="0" w:color="auto"/>
        <w:right w:val="none" w:sz="0" w:space="0" w:color="auto"/>
      </w:divBdr>
    </w:div>
    <w:div w:id="992175830">
      <w:bodyDiv w:val="1"/>
      <w:marLeft w:val="0"/>
      <w:marRight w:val="0"/>
      <w:marTop w:val="0"/>
      <w:marBottom w:val="0"/>
      <w:divBdr>
        <w:top w:val="none" w:sz="0" w:space="0" w:color="auto"/>
        <w:left w:val="none" w:sz="0" w:space="0" w:color="auto"/>
        <w:bottom w:val="none" w:sz="0" w:space="0" w:color="auto"/>
        <w:right w:val="none" w:sz="0" w:space="0" w:color="auto"/>
      </w:divBdr>
    </w:div>
    <w:div w:id="998575615">
      <w:bodyDiv w:val="1"/>
      <w:marLeft w:val="0"/>
      <w:marRight w:val="0"/>
      <w:marTop w:val="0"/>
      <w:marBottom w:val="0"/>
      <w:divBdr>
        <w:top w:val="none" w:sz="0" w:space="0" w:color="auto"/>
        <w:left w:val="none" w:sz="0" w:space="0" w:color="auto"/>
        <w:bottom w:val="none" w:sz="0" w:space="0" w:color="auto"/>
        <w:right w:val="none" w:sz="0" w:space="0" w:color="auto"/>
      </w:divBdr>
      <w:divsChild>
        <w:div w:id="1582910064">
          <w:marLeft w:val="0"/>
          <w:marRight w:val="0"/>
          <w:marTop w:val="0"/>
          <w:marBottom w:val="0"/>
          <w:divBdr>
            <w:top w:val="none" w:sz="0" w:space="0" w:color="auto"/>
            <w:left w:val="none" w:sz="0" w:space="0" w:color="auto"/>
            <w:bottom w:val="none" w:sz="0" w:space="0" w:color="auto"/>
            <w:right w:val="none" w:sz="0" w:space="0" w:color="auto"/>
          </w:divBdr>
        </w:div>
      </w:divsChild>
    </w:div>
    <w:div w:id="1018846710">
      <w:bodyDiv w:val="1"/>
      <w:marLeft w:val="0"/>
      <w:marRight w:val="0"/>
      <w:marTop w:val="0"/>
      <w:marBottom w:val="0"/>
      <w:divBdr>
        <w:top w:val="none" w:sz="0" w:space="0" w:color="auto"/>
        <w:left w:val="none" w:sz="0" w:space="0" w:color="auto"/>
        <w:bottom w:val="none" w:sz="0" w:space="0" w:color="auto"/>
        <w:right w:val="none" w:sz="0" w:space="0" w:color="auto"/>
      </w:divBdr>
    </w:div>
    <w:div w:id="1020472872">
      <w:bodyDiv w:val="1"/>
      <w:marLeft w:val="0"/>
      <w:marRight w:val="0"/>
      <w:marTop w:val="0"/>
      <w:marBottom w:val="0"/>
      <w:divBdr>
        <w:top w:val="none" w:sz="0" w:space="0" w:color="auto"/>
        <w:left w:val="none" w:sz="0" w:space="0" w:color="auto"/>
        <w:bottom w:val="none" w:sz="0" w:space="0" w:color="auto"/>
        <w:right w:val="none" w:sz="0" w:space="0" w:color="auto"/>
      </w:divBdr>
      <w:divsChild>
        <w:div w:id="2070424360">
          <w:marLeft w:val="0"/>
          <w:marRight w:val="0"/>
          <w:marTop w:val="0"/>
          <w:marBottom w:val="0"/>
          <w:divBdr>
            <w:top w:val="none" w:sz="0" w:space="0" w:color="auto"/>
            <w:left w:val="none" w:sz="0" w:space="0" w:color="auto"/>
            <w:bottom w:val="none" w:sz="0" w:space="0" w:color="auto"/>
            <w:right w:val="none" w:sz="0" w:space="0" w:color="auto"/>
          </w:divBdr>
        </w:div>
      </w:divsChild>
    </w:div>
    <w:div w:id="1026637742">
      <w:bodyDiv w:val="1"/>
      <w:marLeft w:val="0"/>
      <w:marRight w:val="0"/>
      <w:marTop w:val="0"/>
      <w:marBottom w:val="0"/>
      <w:divBdr>
        <w:top w:val="none" w:sz="0" w:space="0" w:color="auto"/>
        <w:left w:val="none" w:sz="0" w:space="0" w:color="auto"/>
        <w:bottom w:val="none" w:sz="0" w:space="0" w:color="auto"/>
        <w:right w:val="none" w:sz="0" w:space="0" w:color="auto"/>
      </w:divBdr>
    </w:div>
    <w:div w:id="1073770360">
      <w:bodyDiv w:val="1"/>
      <w:marLeft w:val="0"/>
      <w:marRight w:val="0"/>
      <w:marTop w:val="0"/>
      <w:marBottom w:val="0"/>
      <w:divBdr>
        <w:top w:val="none" w:sz="0" w:space="0" w:color="auto"/>
        <w:left w:val="none" w:sz="0" w:space="0" w:color="auto"/>
        <w:bottom w:val="none" w:sz="0" w:space="0" w:color="auto"/>
        <w:right w:val="none" w:sz="0" w:space="0" w:color="auto"/>
      </w:divBdr>
      <w:divsChild>
        <w:div w:id="1090661621">
          <w:marLeft w:val="0"/>
          <w:marRight w:val="0"/>
          <w:marTop w:val="0"/>
          <w:marBottom w:val="0"/>
          <w:divBdr>
            <w:top w:val="none" w:sz="0" w:space="0" w:color="auto"/>
            <w:left w:val="none" w:sz="0" w:space="0" w:color="auto"/>
            <w:bottom w:val="none" w:sz="0" w:space="0" w:color="auto"/>
            <w:right w:val="none" w:sz="0" w:space="0" w:color="auto"/>
          </w:divBdr>
        </w:div>
      </w:divsChild>
    </w:div>
    <w:div w:id="1097292975">
      <w:bodyDiv w:val="1"/>
      <w:marLeft w:val="0"/>
      <w:marRight w:val="0"/>
      <w:marTop w:val="0"/>
      <w:marBottom w:val="0"/>
      <w:divBdr>
        <w:top w:val="none" w:sz="0" w:space="0" w:color="auto"/>
        <w:left w:val="none" w:sz="0" w:space="0" w:color="auto"/>
        <w:bottom w:val="none" w:sz="0" w:space="0" w:color="auto"/>
        <w:right w:val="none" w:sz="0" w:space="0" w:color="auto"/>
      </w:divBdr>
    </w:div>
    <w:div w:id="1111319128">
      <w:bodyDiv w:val="1"/>
      <w:marLeft w:val="0"/>
      <w:marRight w:val="0"/>
      <w:marTop w:val="0"/>
      <w:marBottom w:val="0"/>
      <w:divBdr>
        <w:top w:val="none" w:sz="0" w:space="0" w:color="auto"/>
        <w:left w:val="none" w:sz="0" w:space="0" w:color="auto"/>
        <w:bottom w:val="none" w:sz="0" w:space="0" w:color="auto"/>
        <w:right w:val="none" w:sz="0" w:space="0" w:color="auto"/>
      </w:divBdr>
      <w:divsChild>
        <w:div w:id="738288468">
          <w:marLeft w:val="0"/>
          <w:marRight w:val="0"/>
          <w:marTop w:val="0"/>
          <w:marBottom w:val="0"/>
          <w:divBdr>
            <w:top w:val="none" w:sz="0" w:space="0" w:color="auto"/>
            <w:left w:val="none" w:sz="0" w:space="0" w:color="auto"/>
            <w:bottom w:val="none" w:sz="0" w:space="0" w:color="auto"/>
            <w:right w:val="none" w:sz="0" w:space="0" w:color="auto"/>
          </w:divBdr>
        </w:div>
      </w:divsChild>
    </w:div>
    <w:div w:id="1138107763">
      <w:bodyDiv w:val="1"/>
      <w:marLeft w:val="0"/>
      <w:marRight w:val="0"/>
      <w:marTop w:val="0"/>
      <w:marBottom w:val="0"/>
      <w:divBdr>
        <w:top w:val="none" w:sz="0" w:space="0" w:color="auto"/>
        <w:left w:val="none" w:sz="0" w:space="0" w:color="auto"/>
        <w:bottom w:val="none" w:sz="0" w:space="0" w:color="auto"/>
        <w:right w:val="none" w:sz="0" w:space="0" w:color="auto"/>
      </w:divBdr>
      <w:divsChild>
        <w:div w:id="686716391">
          <w:marLeft w:val="0"/>
          <w:marRight w:val="0"/>
          <w:marTop w:val="0"/>
          <w:marBottom w:val="0"/>
          <w:divBdr>
            <w:top w:val="none" w:sz="0" w:space="0" w:color="auto"/>
            <w:left w:val="none" w:sz="0" w:space="0" w:color="auto"/>
            <w:bottom w:val="none" w:sz="0" w:space="0" w:color="auto"/>
            <w:right w:val="none" w:sz="0" w:space="0" w:color="auto"/>
          </w:divBdr>
        </w:div>
      </w:divsChild>
    </w:div>
    <w:div w:id="1188057322">
      <w:bodyDiv w:val="1"/>
      <w:marLeft w:val="0"/>
      <w:marRight w:val="0"/>
      <w:marTop w:val="0"/>
      <w:marBottom w:val="0"/>
      <w:divBdr>
        <w:top w:val="none" w:sz="0" w:space="0" w:color="auto"/>
        <w:left w:val="none" w:sz="0" w:space="0" w:color="auto"/>
        <w:bottom w:val="none" w:sz="0" w:space="0" w:color="auto"/>
        <w:right w:val="none" w:sz="0" w:space="0" w:color="auto"/>
      </w:divBdr>
    </w:div>
    <w:div w:id="1199315273">
      <w:bodyDiv w:val="1"/>
      <w:marLeft w:val="0"/>
      <w:marRight w:val="0"/>
      <w:marTop w:val="0"/>
      <w:marBottom w:val="0"/>
      <w:divBdr>
        <w:top w:val="none" w:sz="0" w:space="0" w:color="auto"/>
        <w:left w:val="none" w:sz="0" w:space="0" w:color="auto"/>
        <w:bottom w:val="none" w:sz="0" w:space="0" w:color="auto"/>
        <w:right w:val="none" w:sz="0" w:space="0" w:color="auto"/>
      </w:divBdr>
    </w:div>
    <w:div w:id="1206871190">
      <w:bodyDiv w:val="1"/>
      <w:marLeft w:val="0"/>
      <w:marRight w:val="0"/>
      <w:marTop w:val="0"/>
      <w:marBottom w:val="0"/>
      <w:divBdr>
        <w:top w:val="none" w:sz="0" w:space="0" w:color="auto"/>
        <w:left w:val="none" w:sz="0" w:space="0" w:color="auto"/>
        <w:bottom w:val="none" w:sz="0" w:space="0" w:color="auto"/>
        <w:right w:val="none" w:sz="0" w:space="0" w:color="auto"/>
      </w:divBdr>
    </w:div>
    <w:div w:id="1274749129">
      <w:bodyDiv w:val="1"/>
      <w:marLeft w:val="0"/>
      <w:marRight w:val="0"/>
      <w:marTop w:val="0"/>
      <w:marBottom w:val="0"/>
      <w:divBdr>
        <w:top w:val="none" w:sz="0" w:space="0" w:color="auto"/>
        <w:left w:val="none" w:sz="0" w:space="0" w:color="auto"/>
        <w:bottom w:val="none" w:sz="0" w:space="0" w:color="auto"/>
        <w:right w:val="none" w:sz="0" w:space="0" w:color="auto"/>
      </w:divBdr>
      <w:divsChild>
        <w:div w:id="212934019">
          <w:marLeft w:val="0"/>
          <w:marRight w:val="0"/>
          <w:marTop w:val="0"/>
          <w:marBottom w:val="0"/>
          <w:divBdr>
            <w:top w:val="none" w:sz="0" w:space="0" w:color="auto"/>
            <w:left w:val="none" w:sz="0" w:space="0" w:color="auto"/>
            <w:bottom w:val="none" w:sz="0" w:space="0" w:color="auto"/>
            <w:right w:val="none" w:sz="0" w:space="0" w:color="auto"/>
          </w:divBdr>
        </w:div>
      </w:divsChild>
    </w:div>
    <w:div w:id="1354333847">
      <w:bodyDiv w:val="1"/>
      <w:marLeft w:val="0"/>
      <w:marRight w:val="0"/>
      <w:marTop w:val="0"/>
      <w:marBottom w:val="0"/>
      <w:divBdr>
        <w:top w:val="none" w:sz="0" w:space="0" w:color="auto"/>
        <w:left w:val="none" w:sz="0" w:space="0" w:color="auto"/>
        <w:bottom w:val="none" w:sz="0" w:space="0" w:color="auto"/>
        <w:right w:val="none" w:sz="0" w:space="0" w:color="auto"/>
      </w:divBdr>
    </w:div>
    <w:div w:id="1405296712">
      <w:bodyDiv w:val="1"/>
      <w:marLeft w:val="0"/>
      <w:marRight w:val="0"/>
      <w:marTop w:val="0"/>
      <w:marBottom w:val="0"/>
      <w:divBdr>
        <w:top w:val="none" w:sz="0" w:space="0" w:color="auto"/>
        <w:left w:val="none" w:sz="0" w:space="0" w:color="auto"/>
        <w:bottom w:val="none" w:sz="0" w:space="0" w:color="auto"/>
        <w:right w:val="none" w:sz="0" w:space="0" w:color="auto"/>
      </w:divBdr>
      <w:divsChild>
        <w:div w:id="1517111029">
          <w:marLeft w:val="0"/>
          <w:marRight w:val="0"/>
          <w:marTop w:val="0"/>
          <w:marBottom w:val="0"/>
          <w:divBdr>
            <w:top w:val="none" w:sz="0" w:space="0" w:color="auto"/>
            <w:left w:val="none" w:sz="0" w:space="0" w:color="auto"/>
            <w:bottom w:val="none" w:sz="0" w:space="0" w:color="auto"/>
            <w:right w:val="none" w:sz="0" w:space="0" w:color="auto"/>
          </w:divBdr>
        </w:div>
      </w:divsChild>
    </w:div>
    <w:div w:id="1431857557">
      <w:bodyDiv w:val="1"/>
      <w:marLeft w:val="0"/>
      <w:marRight w:val="0"/>
      <w:marTop w:val="0"/>
      <w:marBottom w:val="0"/>
      <w:divBdr>
        <w:top w:val="none" w:sz="0" w:space="0" w:color="auto"/>
        <w:left w:val="none" w:sz="0" w:space="0" w:color="auto"/>
        <w:bottom w:val="none" w:sz="0" w:space="0" w:color="auto"/>
        <w:right w:val="none" w:sz="0" w:space="0" w:color="auto"/>
      </w:divBdr>
    </w:div>
    <w:div w:id="1447965411">
      <w:bodyDiv w:val="1"/>
      <w:marLeft w:val="0"/>
      <w:marRight w:val="0"/>
      <w:marTop w:val="0"/>
      <w:marBottom w:val="0"/>
      <w:divBdr>
        <w:top w:val="none" w:sz="0" w:space="0" w:color="auto"/>
        <w:left w:val="none" w:sz="0" w:space="0" w:color="auto"/>
        <w:bottom w:val="none" w:sz="0" w:space="0" w:color="auto"/>
        <w:right w:val="none" w:sz="0" w:space="0" w:color="auto"/>
      </w:divBdr>
    </w:div>
    <w:div w:id="1449011741">
      <w:bodyDiv w:val="1"/>
      <w:marLeft w:val="0"/>
      <w:marRight w:val="0"/>
      <w:marTop w:val="0"/>
      <w:marBottom w:val="0"/>
      <w:divBdr>
        <w:top w:val="none" w:sz="0" w:space="0" w:color="auto"/>
        <w:left w:val="none" w:sz="0" w:space="0" w:color="auto"/>
        <w:bottom w:val="none" w:sz="0" w:space="0" w:color="auto"/>
        <w:right w:val="none" w:sz="0" w:space="0" w:color="auto"/>
      </w:divBdr>
      <w:divsChild>
        <w:div w:id="474299992">
          <w:marLeft w:val="0"/>
          <w:marRight w:val="0"/>
          <w:marTop w:val="0"/>
          <w:marBottom w:val="0"/>
          <w:divBdr>
            <w:top w:val="none" w:sz="0" w:space="0" w:color="auto"/>
            <w:left w:val="none" w:sz="0" w:space="0" w:color="auto"/>
            <w:bottom w:val="none" w:sz="0" w:space="0" w:color="auto"/>
            <w:right w:val="none" w:sz="0" w:space="0" w:color="auto"/>
          </w:divBdr>
        </w:div>
      </w:divsChild>
    </w:div>
    <w:div w:id="1449737973">
      <w:bodyDiv w:val="1"/>
      <w:marLeft w:val="0"/>
      <w:marRight w:val="0"/>
      <w:marTop w:val="0"/>
      <w:marBottom w:val="0"/>
      <w:divBdr>
        <w:top w:val="none" w:sz="0" w:space="0" w:color="auto"/>
        <w:left w:val="none" w:sz="0" w:space="0" w:color="auto"/>
        <w:bottom w:val="none" w:sz="0" w:space="0" w:color="auto"/>
        <w:right w:val="none" w:sz="0" w:space="0" w:color="auto"/>
      </w:divBdr>
      <w:divsChild>
        <w:div w:id="613444995">
          <w:marLeft w:val="0"/>
          <w:marRight w:val="0"/>
          <w:marTop w:val="0"/>
          <w:marBottom w:val="0"/>
          <w:divBdr>
            <w:top w:val="none" w:sz="0" w:space="0" w:color="auto"/>
            <w:left w:val="none" w:sz="0" w:space="0" w:color="auto"/>
            <w:bottom w:val="none" w:sz="0" w:space="0" w:color="auto"/>
            <w:right w:val="none" w:sz="0" w:space="0" w:color="auto"/>
          </w:divBdr>
        </w:div>
      </w:divsChild>
    </w:div>
    <w:div w:id="1466049478">
      <w:bodyDiv w:val="1"/>
      <w:marLeft w:val="0"/>
      <w:marRight w:val="0"/>
      <w:marTop w:val="0"/>
      <w:marBottom w:val="0"/>
      <w:divBdr>
        <w:top w:val="none" w:sz="0" w:space="0" w:color="auto"/>
        <w:left w:val="none" w:sz="0" w:space="0" w:color="auto"/>
        <w:bottom w:val="none" w:sz="0" w:space="0" w:color="auto"/>
        <w:right w:val="none" w:sz="0" w:space="0" w:color="auto"/>
      </w:divBdr>
    </w:div>
    <w:div w:id="1497301932">
      <w:bodyDiv w:val="1"/>
      <w:marLeft w:val="0"/>
      <w:marRight w:val="0"/>
      <w:marTop w:val="0"/>
      <w:marBottom w:val="0"/>
      <w:divBdr>
        <w:top w:val="none" w:sz="0" w:space="0" w:color="auto"/>
        <w:left w:val="none" w:sz="0" w:space="0" w:color="auto"/>
        <w:bottom w:val="none" w:sz="0" w:space="0" w:color="auto"/>
        <w:right w:val="none" w:sz="0" w:space="0" w:color="auto"/>
      </w:divBdr>
      <w:divsChild>
        <w:div w:id="1318731352">
          <w:marLeft w:val="0"/>
          <w:marRight w:val="0"/>
          <w:marTop w:val="0"/>
          <w:marBottom w:val="0"/>
          <w:divBdr>
            <w:top w:val="none" w:sz="0" w:space="0" w:color="auto"/>
            <w:left w:val="none" w:sz="0" w:space="0" w:color="auto"/>
            <w:bottom w:val="none" w:sz="0" w:space="0" w:color="auto"/>
            <w:right w:val="none" w:sz="0" w:space="0" w:color="auto"/>
          </w:divBdr>
        </w:div>
      </w:divsChild>
    </w:div>
    <w:div w:id="1512184424">
      <w:bodyDiv w:val="1"/>
      <w:marLeft w:val="0"/>
      <w:marRight w:val="0"/>
      <w:marTop w:val="0"/>
      <w:marBottom w:val="0"/>
      <w:divBdr>
        <w:top w:val="none" w:sz="0" w:space="0" w:color="auto"/>
        <w:left w:val="none" w:sz="0" w:space="0" w:color="auto"/>
        <w:bottom w:val="none" w:sz="0" w:space="0" w:color="auto"/>
        <w:right w:val="none" w:sz="0" w:space="0" w:color="auto"/>
      </w:divBdr>
    </w:div>
    <w:div w:id="1544712297">
      <w:bodyDiv w:val="1"/>
      <w:marLeft w:val="0"/>
      <w:marRight w:val="0"/>
      <w:marTop w:val="0"/>
      <w:marBottom w:val="0"/>
      <w:divBdr>
        <w:top w:val="none" w:sz="0" w:space="0" w:color="auto"/>
        <w:left w:val="none" w:sz="0" w:space="0" w:color="auto"/>
        <w:bottom w:val="none" w:sz="0" w:space="0" w:color="auto"/>
        <w:right w:val="none" w:sz="0" w:space="0" w:color="auto"/>
      </w:divBdr>
      <w:divsChild>
        <w:div w:id="176114455">
          <w:marLeft w:val="0"/>
          <w:marRight w:val="0"/>
          <w:marTop w:val="0"/>
          <w:marBottom w:val="0"/>
          <w:divBdr>
            <w:top w:val="none" w:sz="0" w:space="0" w:color="auto"/>
            <w:left w:val="none" w:sz="0" w:space="0" w:color="auto"/>
            <w:bottom w:val="none" w:sz="0" w:space="0" w:color="auto"/>
            <w:right w:val="none" w:sz="0" w:space="0" w:color="auto"/>
          </w:divBdr>
        </w:div>
      </w:divsChild>
    </w:div>
    <w:div w:id="1565794247">
      <w:bodyDiv w:val="1"/>
      <w:marLeft w:val="0"/>
      <w:marRight w:val="0"/>
      <w:marTop w:val="0"/>
      <w:marBottom w:val="0"/>
      <w:divBdr>
        <w:top w:val="none" w:sz="0" w:space="0" w:color="auto"/>
        <w:left w:val="none" w:sz="0" w:space="0" w:color="auto"/>
        <w:bottom w:val="none" w:sz="0" w:space="0" w:color="auto"/>
        <w:right w:val="none" w:sz="0" w:space="0" w:color="auto"/>
      </w:divBdr>
      <w:divsChild>
        <w:div w:id="745223184">
          <w:marLeft w:val="0"/>
          <w:marRight w:val="0"/>
          <w:marTop w:val="0"/>
          <w:marBottom w:val="0"/>
          <w:divBdr>
            <w:top w:val="none" w:sz="0" w:space="0" w:color="auto"/>
            <w:left w:val="none" w:sz="0" w:space="0" w:color="auto"/>
            <w:bottom w:val="none" w:sz="0" w:space="0" w:color="auto"/>
            <w:right w:val="none" w:sz="0" w:space="0" w:color="auto"/>
          </w:divBdr>
        </w:div>
      </w:divsChild>
    </w:div>
    <w:div w:id="1570190518">
      <w:bodyDiv w:val="1"/>
      <w:marLeft w:val="0"/>
      <w:marRight w:val="0"/>
      <w:marTop w:val="0"/>
      <w:marBottom w:val="0"/>
      <w:divBdr>
        <w:top w:val="none" w:sz="0" w:space="0" w:color="auto"/>
        <w:left w:val="none" w:sz="0" w:space="0" w:color="auto"/>
        <w:bottom w:val="none" w:sz="0" w:space="0" w:color="auto"/>
        <w:right w:val="none" w:sz="0" w:space="0" w:color="auto"/>
      </w:divBdr>
      <w:divsChild>
        <w:div w:id="2042121731">
          <w:marLeft w:val="0"/>
          <w:marRight w:val="0"/>
          <w:marTop w:val="0"/>
          <w:marBottom w:val="0"/>
          <w:divBdr>
            <w:top w:val="none" w:sz="0" w:space="0" w:color="auto"/>
            <w:left w:val="none" w:sz="0" w:space="0" w:color="auto"/>
            <w:bottom w:val="none" w:sz="0" w:space="0" w:color="auto"/>
            <w:right w:val="none" w:sz="0" w:space="0" w:color="auto"/>
          </w:divBdr>
        </w:div>
      </w:divsChild>
    </w:div>
    <w:div w:id="1601064928">
      <w:bodyDiv w:val="1"/>
      <w:marLeft w:val="0"/>
      <w:marRight w:val="0"/>
      <w:marTop w:val="0"/>
      <w:marBottom w:val="0"/>
      <w:divBdr>
        <w:top w:val="none" w:sz="0" w:space="0" w:color="auto"/>
        <w:left w:val="none" w:sz="0" w:space="0" w:color="auto"/>
        <w:bottom w:val="none" w:sz="0" w:space="0" w:color="auto"/>
        <w:right w:val="none" w:sz="0" w:space="0" w:color="auto"/>
      </w:divBdr>
    </w:div>
    <w:div w:id="1644433013">
      <w:bodyDiv w:val="1"/>
      <w:marLeft w:val="0"/>
      <w:marRight w:val="0"/>
      <w:marTop w:val="0"/>
      <w:marBottom w:val="0"/>
      <w:divBdr>
        <w:top w:val="none" w:sz="0" w:space="0" w:color="auto"/>
        <w:left w:val="none" w:sz="0" w:space="0" w:color="auto"/>
        <w:bottom w:val="none" w:sz="0" w:space="0" w:color="auto"/>
        <w:right w:val="none" w:sz="0" w:space="0" w:color="auto"/>
      </w:divBdr>
    </w:div>
    <w:div w:id="1681393454">
      <w:bodyDiv w:val="1"/>
      <w:marLeft w:val="0"/>
      <w:marRight w:val="0"/>
      <w:marTop w:val="0"/>
      <w:marBottom w:val="0"/>
      <w:divBdr>
        <w:top w:val="none" w:sz="0" w:space="0" w:color="auto"/>
        <w:left w:val="none" w:sz="0" w:space="0" w:color="auto"/>
        <w:bottom w:val="none" w:sz="0" w:space="0" w:color="auto"/>
        <w:right w:val="none" w:sz="0" w:space="0" w:color="auto"/>
      </w:divBdr>
    </w:div>
    <w:div w:id="1686251266">
      <w:bodyDiv w:val="1"/>
      <w:marLeft w:val="0"/>
      <w:marRight w:val="0"/>
      <w:marTop w:val="0"/>
      <w:marBottom w:val="0"/>
      <w:divBdr>
        <w:top w:val="none" w:sz="0" w:space="0" w:color="auto"/>
        <w:left w:val="none" w:sz="0" w:space="0" w:color="auto"/>
        <w:bottom w:val="none" w:sz="0" w:space="0" w:color="auto"/>
        <w:right w:val="none" w:sz="0" w:space="0" w:color="auto"/>
      </w:divBdr>
    </w:div>
    <w:div w:id="1701320976">
      <w:bodyDiv w:val="1"/>
      <w:marLeft w:val="0"/>
      <w:marRight w:val="0"/>
      <w:marTop w:val="0"/>
      <w:marBottom w:val="0"/>
      <w:divBdr>
        <w:top w:val="none" w:sz="0" w:space="0" w:color="auto"/>
        <w:left w:val="none" w:sz="0" w:space="0" w:color="auto"/>
        <w:bottom w:val="none" w:sz="0" w:space="0" w:color="auto"/>
        <w:right w:val="none" w:sz="0" w:space="0" w:color="auto"/>
      </w:divBdr>
      <w:divsChild>
        <w:div w:id="63644427">
          <w:marLeft w:val="0"/>
          <w:marRight w:val="0"/>
          <w:marTop w:val="0"/>
          <w:marBottom w:val="0"/>
          <w:divBdr>
            <w:top w:val="none" w:sz="0" w:space="0" w:color="auto"/>
            <w:left w:val="none" w:sz="0" w:space="0" w:color="auto"/>
            <w:bottom w:val="none" w:sz="0" w:space="0" w:color="auto"/>
            <w:right w:val="none" w:sz="0" w:space="0" w:color="auto"/>
          </w:divBdr>
        </w:div>
      </w:divsChild>
    </w:div>
    <w:div w:id="1718967506">
      <w:bodyDiv w:val="1"/>
      <w:marLeft w:val="0"/>
      <w:marRight w:val="0"/>
      <w:marTop w:val="0"/>
      <w:marBottom w:val="0"/>
      <w:divBdr>
        <w:top w:val="none" w:sz="0" w:space="0" w:color="auto"/>
        <w:left w:val="none" w:sz="0" w:space="0" w:color="auto"/>
        <w:bottom w:val="none" w:sz="0" w:space="0" w:color="auto"/>
        <w:right w:val="none" w:sz="0" w:space="0" w:color="auto"/>
      </w:divBdr>
      <w:divsChild>
        <w:div w:id="258031720">
          <w:marLeft w:val="0"/>
          <w:marRight w:val="0"/>
          <w:marTop w:val="0"/>
          <w:marBottom w:val="0"/>
          <w:divBdr>
            <w:top w:val="none" w:sz="0" w:space="0" w:color="auto"/>
            <w:left w:val="none" w:sz="0" w:space="0" w:color="auto"/>
            <w:bottom w:val="none" w:sz="0" w:space="0" w:color="auto"/>
            <w:right w:val="none" w:sz="0" w:space="0" w:color="auto"/>
          </w:divBdr>
        </w:div>
      </w:divsChild>
    </w:div>
    <w:div w:id="1727532189">
      <w:bodyDiv w:val="1"/>
      <w:marLeft w:val="0"/>
      <w:marRight w:val="0"/>
      <w:marTop w:val="0"/>
      <w:marBottom w:val="0"/>
      <w:divBdr>
        <w:top w:val="none" w:sz="0" w:space="0" w:color="auto"/>
        <w:left w:val="none" w:sz="0" w:space="0" w:color="auto"/>
        <w:bottom w:val="none" w:sz="0" w:space="0" w:color="auto"/>
        <w:right w:val="none" w:sz="0" w:space="0" w:color="auto"/>
      </w:divBdr>
    </w:div>
    <w:div w:id="1770658005">
      <w:bodyDiv w:val="1"/>
      <w:marLeft w:val="0"/>
      <w:marRight w:val="0"/>
      <w:marTop w:val="0"/>
      <w:marBottom w:val="0"/>
      <w:divBdr>
        <w:top w:val="none" w:sz="0" w:space="0" w:color="auto"/>
        <w:left w:val="none" w:sz="0" w:space="0" w:color="auto"/>
        <w:bottom w:val="none" w:sz="0" w:space="0" w:color="auto"/>
        <w:right w:val="none" w:sz="0" w:space="0" w:color="auto"/>
      </w:divBdr>
    </w:div>
    <w:div w:id="1792629518">
      <w:bodyDiv w:val="1"/>
      <w:marLeft w:val="0"/>
      <w:marRight w:val="0"/>
      <w:marTop w:val="0"/>
      <w:marBottom w:val="0"/>
      <w:divBdr>
        <w:top w:val="none" w:sz="0" w:space="0" w:color="auto"/>
        <w:left w:val="none" w:sz="0" w:space="0" w:color="auto"/>
        <w:bottom w:val="none" w:sz="0" w:space="0" w:color="auto"/>
        <w:right w:val="none" w:sz="0" w:space="0" w:color="auto"/>
      </w:divBdr>
      <w:divsChild>
        <w:div w:id="1509325902">
          <w:marLeft w:val="0"/>
          <w:marRight w:val="0"/>
          <w:marTop w:val="0"/>
          <w:marBottom w:val="0"/>
          <w:divBdr>
            <w:top w:val="none" w:sz="0" w:space="0" w:color="auto"/>
            <w:left w:val="none" w:sz="0" w:space="0" w:color="auto"/>
            <w:bottom w:val="none" w:sz="0" w:space="0" w:color="auto"/>
            <w:right w:val="none" w:sz="0" w:space="0" w:color="auto"/>
          </w:divBdr>
        </w:div>
      </w:divsChild>
    </w:div>
    <w:div w:id="1835954056">
      <w:bodyDiv w:val="1"/>
      <w:marLeft w:val="0"/>
      <w:marRight w:val="0"/>
      <w:marTop w:val="0"/>
      <w:marBottom w:val="0"/>
      <w:divBdr>
        <w:top w:val="none" w:sz="0" w:space="0" w:color="auto"/>
        <w:left w:val="none" w:sz="0" w:space="0" w:color="auto"/>
        <w:bottom w:val="none" w:sz="0" w:space="0" w:color="auto"/>
        <w:right w:val="none" w:sz="0" w:space="0" w:color="auto"/>
      </w:divBdr>
    </w:div>
    <w:div w:id="1906798483">
      <w:bodyDiv w:val="1"/>
      <w:marLeft w:val="0"/>
      <w:marRight w:val="0"/>
      <w:marTop w:val="0"/>
      <w:marBottom w:val="0"/>
      <w:divBdr>
        <w:top w:val="none" w:sz="0" w:space="0" w:color="auto"/>
        <w:left w:val="none" w:sz="0" w:space="0" w:color="auto"/>
        <w:bottom w:val="none" w:sz="0" w:space="0" w:color="auto"/>
        <w:right w:val="none" w:sz="0" w:space="0" w:color="auto"/>
      </w:divBdr>
    </w:div>
    <w:div w:id="1913274068">
      <w:bodyDiv w:val="1"/>
      <w:marLeft w:val="0"/>
      <w:marRight w:val="0"/>
      <w:marTop w:val="0"/>
      <w:marBottom w:val="0"/>
      <w:divBdr>
        <w:top w:val="none" w:sz="0" w:space="0" w:color="auto"/>
        <w:left w:val="none" w:sz="0" w:space="0" w:color="auto"/>
        <w:bottom w:val="none" w:sz="0" w:space="0" w:color="auto"/>
        <w:right w:val="none" w:sz="0" w:space="0" w:color="auto"/>
      </w:divBdr>
    </w:div>
    <w:div w:id="1921677613">
      <w:bodyDiv w:val="1"/>
      <w:marLeft w:val="0"/>
      <w:marRight w:val="0"/>
      <w:marTop w:val="0"/>
      <w:marBottom w:val="0"/>
      <w:divBdr>
        <w:top w:val="none" w:sz="0" w:space="0" w:color="auto"/>
        <w:left w:val="none" w:sz="0" w:space="0" w:color="auto"/>
        <w:bottom w:val="none" w:sz="0" w:space="0" w:color="auto"/>
        <w:right w:val="none" w:sz="0" w:space="0" w:color="auto"/>
      </w:divBdr>
    </w:div>
    <w:div w:id="1935163753">
      <w:bodyDiv w:val="1"/>
      <w:marLeft w:val="0"/>
      <w:marRight w:val="0"/>
      <w:marTop w:val="0"/>
      <w:marBottom w:val="0"/>
      <w:divBdr>
        <w:top w:val="none" w:sz="0" w:space="0" w:color="auto"/>
        <w:left w:val="none" w:sz="0" w:space="0" w:color="auto"/>
        <w:bottom w:val="none" w:sz="0" w:space="0" w:color="auto"/>
        <w:right w:val="none" w:sz="0" w:space="0" w:color="auto"/>
      </w:divBdr>
    </w:div>
    <w:div w:id="1943798618">
      <w:bodyDiv w:val="1"/>
      <w:marLeft w:val="0"/>
      <w:marRight w:val="0"/>
      <w:marTop w:val="0"/>
      <w:marBottom w:val="0"/>
      <w:divBdr>
        <w:top w:val="none" w:sz="0" w:space="0" w:color="auto"/>
        <w:left w:val="none" w:sz="0" w:space="0" w:color="auto"/>
        <w:bottom w:val="none" w:sz="0" w:space="0" w:color="auto"/>
        <w:right w:val="none" w:sz="0" w:space="0" w:color="auto"/>
      </w:divBdr>
      <w:divsChild>
        <w:div w:id="780953513">
          <w:marLeft w:val="0"/>
          <w:marRight w:val="0"/>
          <w:marTop w:val="0"/>
          <w:marBottom w:val="0"/>
          <w:divBdr>
            <w:top w:val="none" w:sz="0" w:space="0" w:color="auto"/>
            <w:left w:val="none" w:sz="0" w:space="0" w:color="auto"/>
            <w:bottom w:val="none" w:sz="0" w:space="0" w:color="auto"/>
            <w:right w:val="none" w:sz="0" w:space="0" w:color="auto"/>
          </w:divBdr>
        </w:div>
      </w:divsChild>
    </w:div>
    <w:div w:id="1955138847">
      <w:bodyDiv w:val="1"/>
      <w:marLeft w:val="0"/>
      <w:marRight w:val="0"/>
      <w:marTop w:val="0"/>
      <w:marBottom w:val="0"/>
      <w:divBdr>
        <w:top w:val="none" w:sz="0" w:space="0" w:color="auto"/>
        <w:left w:val="none" w:sz="0" w:space="0" w:color="auto"/>
        <w:bottom w:val="none" w:sz="0" w:space="0" w:color="auto"/>
        <w:right w:val="none" w:sz="0" w:space="0" w:color="auto"/>
      </w:divBdr>
    </w:div>
    <w:div w:id="1974602350">
      <w:bodyDiv w:val="1"/>
      <w:marLeft w:val="0"/>
      <w:marRight w:val="0"/>
      <w:marTop w:val="0"/>
      <w:marBottom w:val="0"/>
      <w:divBdr>
        <w:top w:val="none" w:sz="0" w:space="0" w:color="auto"/>
        <w:left w:val="none" w:sz="0" w:space="0" w:color="auto"/>
        <w:bottom w:val="none" w:sz="0" w:space="0" w:color="auto"/>
        <w:right w:val="none" w:sz="0" w:space="0" w:color="auto"/>
      </w:divBdr>
    </w:div>
    <w:div w:id="1977490783">
      <w:bodyDiv w:val="1"/>
      <w:marLeft w:val="0"/>
      <w:marRight w:val="0"/>
      <w:marTop w:val="0"/>
      <w:marBottom w:val="0"/>
      <w:divBdr>
        <w:top w:val="none" w:sz="0" w:space="0" w:color="auto"/>
        <w:left w:val="none" w:sz="0" w:space="0" w:color="auto"/>
        <w:bottom w:val="none" w:sz="0" w:space="0" w:color="auto"/>
        <w:right w:val="none" w:sz="0" w:space="0" w:color="auto"/>
      </w:divBdr>
      <w:divsChild>
        <w:div w:id="822966747">
          <w:marLeft w:val="0"/>
          <w:marRight w:val="0"/>
          <w:marTop w:val="0"/>
          <w:marBottom w:val="0"/>
          <w:divBdr>
            <w:top w:val="none" w:sz="0" w:space="0" w:color="auto"/>
            <w:left w:val="none" w:sz="0" w:space="0" w:color="auto"/>
            <w:bottom w:val="none" w:sz="0" w:space="0" w:color="auto"/>
            <w:right w:val="none" w:sz="0" w:space="0" w:color="auto"/>
          </w:divBdr>
        </w:div>
      </w:divsChild>
    </w:div>
    <w:div w:id="2001157148">
      <w:bodyDiv w:val="1"/>
      <w:marLeft w:val="0"/>
      <w:marRight w:val="0"/>
      <w:marTop w:val="0"/>
      <w:marBottom w:val="0"/>
      <w:divBdr>
        <w:top w:val="none" w:sz="0" w:space="0" w:color="auto"/>
        <w:left w:val="none" w:sz="0" w:space="0" w:color="auto"/>
        <w:bottom w:val="none" w:sz="0" w:space="0" w:color="auto"/>
        <w:right w:val="none" w:sz="0" w:space="0" w:color="auto"/>
      </w:divBdr>
      <w:divsChild>
        <w:div w:id="2079551996">
          <w:marLeft w:val="0"/>
          <w:marRight w:val="0"/>
          <w:marTop w:val="0"/>
          <w:marBottom w:val="0"/>
          <w:divBdr>
            <w:top w:val="none" w:sz="0" w:space="0" w:color="auto"/>
            <w:left w:val="none" w:sz="0" w:space="0" w:color="auto"/>
            <w:bottom w:val="none" w:sz="0" w:space="0" w:color="auto"/>
            <w:right w:val="none" w:sz="0" w:space="0" w:color="auto"/>
          </w:divBdr>
        </w:div>
      </w:divsChild>
    </w:div>
    <w:div w:id="2003316059">
      <w:bodyDiv w:val="1"/>
      <w:marLeft w:val="0"/>
      <w:marRight w:val="0"/>
      <w:marTop w:val="0"/>
      <w:marBottom w:val="0"/>
      <w:divBdr>
        <w:top w:val="none" w:sz="0" w:space="0" w:color="auto"/>
        <w:left w:val="none" w:sz="0" w:space="0" w:color="auto"/>
        <w:bottom w:val="none" w:sz="0" w:space="0" w:color="auto"/>
        <w:right w:val="none" w:sz="0" w:space="0" w:color="auto"/>
      </w:divBdr>
    </w:div>
    <w:div w:id="2003729758">
      <w:bodyDiv w:val="1"/>
      <w:marLeft w:val="0"/>
      <w:marRight w:val="0"/>
      <w:marTop w:val="0"/>
      <w:marBottom w:val="0"/>
      <w:divBdr>
        <w:top w:val="none" w:sz="0" w:space="0" w:color="auto"/>
        <w:left w:val="none" w:sz="0" w:space="0" w:color="auto"/>
        <w:bottom w:val="none" w:sz="0" w:space="0" w:color="auto"/>
        <w:right w:val="none" w:sz="0" w:space="0" w:color="auto"/>
      </w:divBdr>
      <w:divsChild>
        <w:div w:id="1195114859">
          <w:marLeft w:val="0"/>
          <w:marRight w:val="0"/>
          <w:marTop w:val="0"/>
          <w:marBottom w:val="0"/>
          <w:divBdr>
            <w:top w:val="none" w:sz="0" w:space="0" w:color="auto"/>
            <w:left w:val="none" w:sz="0" w:space="0" w:color="auto"/>
            <w:bottom w:val="none" w:sz="0" w:space="0" w:color="auto"/>
            <w:right w:val="none" w:sz="0" w:space="0" w:color="auto"/>
          </w:divBdr>
        </w:div>
      </w:divsChild>
    </w:div>
    <w:div w:id="2016566250">
      <w:bodyDiv w:val="1"/>
      <w:marLeft w:val="0"/>
      <w:marRight w:val="0"/>
      <w:marTop w:val="0"/>
      <w:marBottom w:val="0"/>
      <w:divBdr>
        <w:top w:val="none" w:sz="0" w:space="0" w:color="auto"/>
        <w:left w:val="none" w:sz="0" w:space="0" w:color="auto"/>
        <w:bottom w:val="none" w:sz="0" w:space="0" w:color="auto"/>
        <w:right w:val="none" w:sz="0" w:space="0" w:color="auto"/>
      </w:divBdr>
    </w:div>
    <w:div w:id="2017540807">
      <w:bodyDiv w:val="1"/>
      <w:marLeft w:val="0"/>
      <w:marRight w:val="0"/>
      <w:marTop w:val="0"/>
      <w:marBottom w:val="0"/>
      <w:divBdr>
        <w:top w:val="none" w:sz="0" w:space="0" w:color="auto"/>
        <w:left w:val="none" w:sz="0" w:space="0" w:color="auto"/>
        <w:bottom w:val="none" w:sz="0" w:space="0" w:color="auto"/>
        <w:right w:val="none" w:sz="0" w:space="0" w:color="auto"/>
      </w:divBdr>
      <w:divsChild>
        <w:div w:id="2005545493">
          <w:marLeft w:val="0"/>
          <w:marRight w:val="0"/>
          <w:marTop w:val="0"/>
          <w:marBottom w:val="0"/>
          <w:divBdr>
            <w:top w:val="none" w:sz="0" w:space="0" w:color="auto"/>
            <w:left w:val="none" w:sz="0" w:space="0" w:color="auto"/>
            <w:bottom w:val="none" w:sz="0" w:space="0" w:color="auto"/>
            <w:right w:val="none" w:sz="0" w:space="0" w:color="auto"/>
          </w:divBdr>
        </w:div>
      </w:divsChild>
    </w:div>
    <w:div w:id="2047900700">
      <w:bodyDiv w:val="1"/>
      <w:marLeft w:val="0"/>
      <w:marRight w:val="0"/>
      <w:marTop w:val="0"/>
      <w:marBottom w:val="0"/>
      <w:divBdr>
        <w:top w:val="none" w:sz="0" w:space="0" w:color="auto"/>
        <w:left w:val="none" w:sz="0" w:space="0" w:color="auto"/>
        <w:bottom w:val="none" w:sz="0" w:space="0" w:color="auto"/>
        <w:right w:val="none" w:sz="0" w:space="0" w:color="auto"/>
      </w:divBdr>
    </w:div>
    <w:div w:id="2092047746">
      <w:bodyDiv w:val="1"/>
      <w:marLeft w:val="0"/>
      <w:marRight w:val="0"/>
      <w:marTop w:val="0"/>
      <w:marBottom w:val="0"/>
      <w:divBdr>
        <w:top w:val="none" w:sz="0" w:space="0" w:color="auto"/>
        <w:left w:val="none" w:sz="0" w:space="0" w:color="auto"/>
        <w:bottom w:val="none" w:sz="0" w:space="0" w:color="auto"/>
        <w:right w:val="none" w:sz="0" w:space="0" w:color="auto"/>
      </w:divBdr>
      <w:divsChild>
        <w:div w:id="1801416958">
          <w:marLeft w:val="0"/>
          <w:marRight w:val="0"/>
          <w:marTop w:val="0"/>
          <w:marBottom w:val="0"/>
          <w:divBdr>
            <w:top w:val="none" w:sz="0" w:space="0" w:color="auto"/>
            <w:left w:val="none" w:sz="0" w:space="0" w:color="auto"/>
            <w:bottom w:val="none" w:sz="0" w:space="0" w:color="auto"/>
            <w:right w:val="none" w:sz="0" w:space="0" w:color="auto"/>
          </w:divBdr>
        </w:div>
      </w:divsChild>
    </w:div>
    <w:div w:id="2106264964">
      <w:bodyDiv w:val="1"/>
      <w:marLeft w:val="0"/>
      <w:marRight w:val="0"/>
      <w:marTop w:val="0"/>
      <w:marBottom w:val="0"/>
      <w:divBdr>
        <w:top w:val="none" w:sz="0" w:space="0" w:color="auto"/>
        <w:left w:val="none" w:sz="0" w:space="0" w:color="auto"/>
        <w:bottom w:val="none" w:sz="0" w:space="0" w:color="auto"/>
        <w:right w:val="none" w:sz="0" w:space="0" w:color="auto"/>
      </w:divBdr>
      <w:divsChild>
        <w:div w:id="838469859">
          <w:marLeft w:val="0"/>
          <w:marRight w:val="0"/>
          <w:marTop w:val="0"/>
          <w:marBottom w:val="0"/>
          <w:divBdr>
            <w:top w:val="none" w:sz="0" w:space="0" w:color="auto"/>
            <w:left w:val="none" w:sz="0" w:space="0" w:color="auto"/>
            <w:bottom w:val="none" w:sz="0" w:space="0" w:color="auto"/>
            <w:right w:val="none" w:sz="0" w:space="0" w:color="auto"/>
          </w:divBdr>
        </w:div>
      </w:divsChild>
    </w:div>
    <w:div w:id="2107845040">
      <w:bodyDiv w:val="1"/>
      <w:marLeft w:val="0"/>
      <w:marRight w:val="0"/>
      <w:marTop w:val="0"/>
      <w:marBottom w:val="0"/>
      <w:divBdr>
        <w:top w:val="none" w:sz="0" w:space="0" w:color="auto"/>
        <w:left w:val="none" w:sz="0" w:space="0" w:color="auto"/>
        <w:bottom w:val="none" w:sz="0" w:space="0" w:color="auto"/>
        <w:right w:val="none" w:sz="0" w:space="0" w:color="auto"/>
      </w:divBdr>
      <w:divsChild>
        <w:div w:id="490373105">
          <w:marLeft w:val="0"/>
          <w:marRight w:val="0"/>
          <w:marTop w:val="0"/>
          <w:marBottom w:val="0"/>
          <w:divBdr>
            <w:top w:val="none" w:sz="0" w:space="0" w:color="auto"/>
            <w:left w:val="none" w:sz="0" w:space="0" w:color="auto"/>
            <w:bottom w:val="none" w:sz="0" w:space="0" w:color="auto"/>
            <w:right w:val="none" w:sz="0" w:space="0" w:color="auto"/>
          </w:divBdr>
        </w:div>
      </w:divsChild>
    </w:div>
    <w:div w:id="2119257688">
      <w:bodyDiv w:val="1"/>
      <w:marLeft w:val="0"/>
      <w:marRight w:val="0"/>
      <w:marTop w:val="0"/>
      <w:marBottom w:val="0"/>
      <w:divBdr>
        <w:top w:val="none" w:sz="0" w:space="0" w:color="auto"/>
        <w:left w:val="none" w:sz="0" w:space="0" w:color="auto"/>
        <w:bottom w:val="none" w:sz="0" w:space="0" w:color="auto"/>
        <w:right w:val="none" w:sz="0" w:space="0" w:color="auto"/>
      </w:divBdr>
    </w:div>
    <w:div w:id="2135630829">
      <w:bodyDiv w:val="1"/>
      <w:marLeft w:val="0"/>
      <w:marRight w:val="0"/>
      <w:marTop w:val="0"/>
      <w:marBottom w:val="0"/>
      <w:divBdr>
        <w:top w:val="none" w:sz="0" w:space="0" w:color="auto"/>
        <w:left w:val="none" w:sz="0" w:space="0" w:color="auto"/>
        <w:bottom w:val="none" w:sz="0" w:space="0" w:color="auto"/>
        <w:right w:val="none" w:sz="0" w:space="0" w:color="auto"/>
      </w:divBdr>
      <w:divsChild>
        <w:div w:id="1305163543">
          <w:marLeft w:val="0"/>
          <w:marRight w:val="0"/>
          <w:marTop w:val="0"/>
          <w:marBottom w:val="0"/>
          <w:divBdr>
            <w:top w:val="none" w:sz="0" w:space="0" w:color="auto"/>
            <w:left w:val="none" w:sz="0" w:space="0" w:color="auto"/>
            <w:bottom w:val="none" w:sz="0" w:space="0" w:color="auto"/>
            <w:right w:val="none" w:sz="0" w:space="0" w:color="auto"/>
          </w:divBdr>
          <w:divsChild>
            <w:div w:id="505948824">
              <w:marLeft w:val="0"/>
              <w:marRight w:val="0"/>
              <w:marTop w:val="0"/>
              <w:marBottom w:val="0"/>
              <w:divBdr>
                <w:top w:val="none" w:sz="0" w:space="0" w:color="auto"/>
                <w:left w:val="none" w:sz="0" w:space="0" w:color="auto"/>
                <w:bottom w:val="none" w:sz="0" w:space="0" w:color="auto"/>
                <w:right w:val="none" w:sz="0" w:space="0" w:color="auto"/>
              </w:divBdr>
              <w:divsChild>
                <w:div w:id="1902137477">
                  <w:marLeft w:val="0"/>
                  <w:marRight w:val="0"/>
                  <w:marTop w:val="0"/>
                  <w:marBottom w:val="0"/>
                  <w:divBdr>
                    <w:top w:val="none" w:sz="0" w:space="0" w:color="auto"/>
                    <w:left w:val="none" w:sz="0" w:space="0" w:color="auto"/>
                    <w:bottom w:val="none" w:sz="0" w:space="0" w:color="auto"/>
                    <w:right w:val="none" w:sz="0" w:space="0" w:color="auto"/>
                  </w:divBdr>
                  <w:divsChild>
                    <w:div w:id="1075511359">
                      <w:marLeft w:val="0"/>
                      <w:marRight w:val="0"/>
                      <w:marTop w:val="0"/>
                      <w:marBottom w:val="0"/>
                      <w:divBdr>
                        <w:top w:val="none" w:sz="0" w:space="0" w:color="auto"/>
                        <w:left w:val="none" w:sz="0" w:space="0" w:color="auto"/>
                        <w:bottom w:val="none" w:sz="0" w:space="0" w:color="auto"/>
                        <w:right w:val="none" w:sz="0" w:space="0" w:color="auto"/>
                      </w:divBdr>
                      <w:divsChild>
                        <w:div w:id="91707406">
                          <w:marLeft w:val="0"/>
                          <w:marRight w:val="0"/>
                          <w:marTop w:val="0"/>
                          <w:marBottom w:val="0"/>
                          <w:divBdr>
                            <w:top w:val="none" w:sz="0" w:space="0" w:color="auto"/>
                            <w:left w:val="none" w:sz="0" w:space="0" w:color="auto"/>
                            <w:bottom w:val="none" w:sz="0" w:space="0" w:color="auto"/>
                            <w:right w:val="none" w:sz="0" w:space="0" w:color="auto"/>
                          </w:divBdr>
                          <w:divsChild>
                            <w:div w:id="1582249180">
                              <w:marLeft w:val="0"/>
                              <w:marRight w:val="0"/>
                              <w:marTop w:val="0"/>
                              <w:marBottom w:val="0"/>
                              <w:divBdr>
                                <w:top w:val="none" w:sz="0" w:space="0" w:color="auto"/>
                                <w:left w:val="none" w:sz="0" w:space="0" w:color="auto"/>
                                <w:bottom w:val="none" w:sz="0" w:space="0" w:color="auto"/>
                                <w:right w:val="none" w:sz="0" w:space="0" w:color="auto"/>
                              </w:divBdr>
                              <w:divsChild>
                                <w:div w:id="1637641693">
                                  <w:marLeft w:val="0"/>
                                  <w:marRight w:val="0"/>
                                  <w:marTop w:val="0"/>
                                  <w:marBottom w:val="0"/>
                                  <w:divBdr>
                                    <w:top w:val="none" w:sz="0" w:space="0" w:color="auto"/>
                                    <w:left w:val="none" w:sz="0" w:space="0" w:color="auto"/>
                                    <w:bottom w:val="none" w:sz="0" w:space="0" w:color="auto"/>
                                    <w:right w:val="none" w:sz="0" w:space="0" w:color="auto"/>
                                  </w:divBdr>
                                  <w:divsChild>
                                    <w:div w:id="1987778107">
                                      <w:marLeft w:val="0"/>
                                      <w:marRight w:val="0"/>
                                      <w:marTop w:val="0"/>
                                      <w:marBottom w:val="0"/>
                                      <w:divBdr>
                                        <w:top w:val="none" w:sz="0" w:space="0" w:color="auto"/>
                                        <w:left w:val="none" w:sz="0" w:space="0" w:color="auto"/>
                                        <w:bottom w:val="none" w:sz="0" w:space="0" w:color="auto"/>
                                        <w:right w:val="none" w:sz="0" w:space="0" w:color="auto"/>
                                      </w:divBdr>
                                      <w:divsChild>
                                        <w:div w:id="1053237070">
                                          <w:marLeft w:val="0"/>
                                          <w:marRight w:val="0"/>
                                          <w:marTop w:val="0"/>
                                          <w:marBottom w:val="0"/>
                                          <w:divBdr>
                                            <w:top w:val="none" w:sz="0" w:space="0" w:color="auto"/>
                                            <w:left w:val="none" w:sz="0" w:space="0" w:color="auto"/>
                                            <w:bottom w:val="none" w:sz="0" w:space="0" w:color="auto"/>
                                            <w:right w:val="none" w:sz="0" w:space="0" w:color="auto"/>
                                          </w:divBdr>
                                          <w:divsChild>
                                            <w:div w:id="1135105065">
                                              <w:marLeft w:val="0"/>
                                              <w:marRight w:val="0"/>
                                              <w:marTop w:val="0"/>
                                              <w:marBottom w:val="0"/>
                                              <w:divBdr>
                                                <w:top w:val="none" w:sz="0" w:space="0" w:color="auto"/>
                                                <w:left w:val="none" w:sz="0" w:space="0" w:color="auto"/>
                                                <w:bottom w:val="none" w:sz="0" w:space="0" w:color="auto"/>
                                                <w:right w:val="none" w:sz="0" w:space="0" w:color="auto"/>
                                              </w:divBdr>
                                              <w:divsChild>
                                                <w:div w:id="954170818">
                                                  <w:marLeft w:val="0"/>
                                                  <w:marRight w:val="0"/>
                                                  <w:marTop w:val="0"/>
                                                  <w:marBottom w:val="0"/>
                                                  <w:divBdr>
                                                    <w:top w:val="none" w:sz="0" w:space="0" w:color="auto"/>
                                                    <w:left w:val="none" w:sz="0" w:space="0" w:color="auto"/>
                                                    <w:bottom w:val="none" w:sz="0" w:space="0" w:color="auto"/>
                                                    <w:right w:val="none" w:sz="0" w:space="0" w:color="auto"/>
                                                  </w:divBdr>
                                                  <w:divsChild>
                                                    <w:div w:id="1426464852">
                                                      <w:marLeft w:val="0"/>
                                                      <w:marRight w:val="0"/>
                                                      <w:marTop w:val="0"/>
                                                      <w:marBottom w:val="0"/>
                                                      <w:divBdr>
                                                        <w:top w:val="none" w:sz="0" w:space="0" w:color="auto"/>
                                                        <w:left w:val="none" w:sz="0" w:space="0" w:color="auto"/>
                                                        <w:bottom w:val="none" w:sz="0" w:space="0" w:color="auto"/>
                                                        <w:right w:val="none" w:sz="0" w:space="0" w:color="auto"/>
                                                      </w:divBdr>
                                                      <w:divsChild>
                                                        <w:div w:id="1158423380">
                                                          <w:marLeft w:val="0"/>
                                                          <w:marRight w:val="0"/>
                                                          <w:marTop w:val="0"/>
                                                          <w:marBottom w:val="0"/>
                                                          <w:divBdr>
                                                            <w:top w:val="none" w:sz="0" w:space="0" w:color="auto"/>
                                                            <w:left w:val="none" w:sz="0" w:space="0" w:color="auto"/>
                                                            <w:bottom w:val="none" w:sz="0" w:space="0" w:color="auto"/>
                                                            <w:right w:val="none" w:sz="0" w:space="0" w:color="auto"/>
                                                          </w:divBdr>
                                                          <w:divsChild>
                                                            <w:div w:id="890388950">
                                                              <w:marLeft w:val="0"/>
                                                              <w:marRight w:val="0"/>
                                                              <w:marTop w:val="0"/>
                                                              <w:marBottom w:val="0"/>
                                                              <w:divBdr>
                                                                <w:top w:val="none" w:sz="0" w:space="0" w:color="auto"/>
                                                                <w:left w:val="none" w:sz="0" w:space="0" w:color="auto"/>
                                                                <w:bottom w:val="none" w:sz="0" w:space="0" w:color="auto"/>
                                                                <w:right w:val="none" w:sz="0" w:space="0" w:color="auto"/>
                                                              </w:divBdr>
                                                              <w:divsChild>
                                                                <w:div w:id="1863083323">
                                                                  <w:marLeft w:val="0"/>
                                                                  <w:marRight w:val="0"/>
                                                                  <w:marTop w:val="0"/>
                                                                  <w:marBottom w:val="0"/>
                                                                  <w:divBdr>
                                                                    <w:top w:val="none" w:sz="0" w:space="0" w:color="auto"/>
                                                                    <w:left w:val="none" w:sz="0" w:space="0" w:color="auto"/>
                                                                    <w:bottom w:val="none" w:sz="0" w:space="0" w:color="auto"/>
                                                                    <w:right w:val="none" w:sz="0" w:space="0" w:color="auto"/>
                                                                  </w:divBdr>
                                                                  <w:divsChild>
                                                                    <w:div w:id="1391074676">
                                                                      <w:marLeft w:val="0"/>
                                                                      <w:marRight w:val="0"/>
                                                                      <w:marTop w:val="0"/>
                                                                      <w:marBottom w:val="0"/>
                                                                      <w:divBdr>
                                                                        <w:top w:val="none" w:sz="0" w:space="0" w:color="auto"/>
                                                                        <w:left w:val="none" w:sz="0" w:space="0" w:color="auto"/>
                                                                        <w:bottom w:val="none" w:sz="0" w:space="0" w:color="auto"/>
                                                                        <w:right w:val="none" w:sz="0" w:space="0" w:color="auto"/>
                                                                      </w:divBdr>
                                                                      <w:divsChild>
                                                                        <w:div w:id="1550653797">
                                                                          <w:marLeft w:val="0"/>
                                                                          <w:marRight w:val="0"/>
                                                                          <w:marTop w:val="0"/>
                                                                          <w:marBottom w:val="0"/>
                                                                          <w:divBdr>
                                                                            <w:top w:val="none" w:sz="0" w:space="0" w:color="auto"/>
                                                                            <w:left w:val="none" w:sz="0" w:space="0" w:color="auto"/>
                                                                            <w:bottom w:val="none" w:sz="0" w:space="0" w:color="auto"/>
                                                                            <w:right w:val="none" w:sz="0" w:space="0" w:color="auto"/>
                                                                          </w:divBdr>
                                                                          <w:divsChild>
                                                                            <w:div w:id="1954284893">
                                                                              <w:marLeft w:val="0"/>
                                                                              <w:marRight w:val="0"/>
                                                                              <w:marTop w:val="0"/>
                                                                              <w:marBottom w:val="0"/>
                                                                              <w:divBdr>
                                                                                <w:top w:val="none" w:sz="0" w:space="0" w:color="auto"/>
                                                                                <w:left w:val="none" w:sz="0" w:space="0" w:color="auto"/>
                                                                                <w:bottom w:val="none" w:sz="0" w:space="0" w:color="auto"/>
                                                                                <w:right w:val="none" w:sz="0" w:space="0" w:color="auto"/>
                                                                              </w:divBdr>
                                                                              <w:divsChild>
                                                                                <w:div w:id="1298685194">
                                                                                  <w:marLeft w:val="0"/>
                                                                                  <w:marRight w:val="0"/>
                                                                                  <w:marTop w:val="0"/>
                                                                                  <w:marBottom w:val="0"/>
                                                                                  <w:divBdr>
                                                                                    <w:top w:val="none" w:sz="0" w:space="0" w:color="auto"/>
                                                                                    <w:left w:val="none" w:sz="0" w:space="0" w:color="auto"/>
                                                                                    <w:bottom w:val="none" w:sz="0" w:space="0" w:color="auto"/>
                                                                                    <w:right w:val="none" w:sz="0" w:space="0" w:color="auto"/>
                                                                                  </w:divBdr>
                                                                                  <w:divsChild>
                                                                                    <w:div w:id="328336750">
                                                                                      <w:marLeft w:val="0"/>
                                                                                      <w:marRight w:val="0"/>
                                                                                      <w:marTop w:val="0"/>
                                                                                      <w:marBottom w:val="0"/>
                                                                                      <w:divBdr>
                                                                                        <w:top w:val="none" w:sz="0" w:space="0" w:color="auto"/>
                                                                                        <w:left w:val="none" w:sz="0" w:space="0" w:color="auto"/>
                                                                                        <w:bottom w:val="none" w:sz="0" w:space="0" w:color="auto"/>
                                                                                        <w:right w:val="none" w:sz="0" w:space="0" w:color="auto"/>
                                                                                      </w:divBdr>
                                                                                      <w:divsChild>
                                                                                        <w:div w:id="1108618113">
                                                                                          <w:marLeft w:val="0"/>
                                                                                          <w:marRight w:val="0"/>
                                                                                          <w:marTop w:val="0"/>
                                                                                          <w:marBottom w:val="0"/>
                                                                                          <w:divBdr>
                                                                                            <w:top w:val="none" w:sz="0" w:space="0" w:color="auto"/>
                                                                                            <w:left w:val="none" w:sz="0" w:space="0" w:color="auto"/>
                                                                                            <w:bottom w:val="none" w:sz="0" w:space="0" w:color="auto"/>
                                                                                            <w:right w:val="none" w:sz="0" w:space="0" w:color="auto"/>
                                                                                          </w:divBdr>
                                                                                          <w:divsChild>
                                                                                            <w:div w:id="1092318191">
                                                                                              <w:marLeft w:val="0"/>
                                                                                              <w:marRight w:val="0"/>
                                                                                              <w:marTop w:val="0"/>
                                                                                              <w:marBottom w:val="0"/>
                                                                                              <w:divBdr>
                                                                                                <w:top w:val="none" w:sz="0" w:space="0" w:color="auto"/>
                                                                                                <w:left w:val="none" w:sz="0" w:space="0" w:color="auto"/>
                                                                                                <w:bottom w:val="none" w:sz="0" w:space="0" w:color="auto"/>
                                                                                                <w:right w:val="none" w:sz="0" w:space="0" w:color="auto"/>
                                                                                              </w:divBdr>
                                                                                              <w:divsChild>
                                                                                                <w:div w:id="80296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036513">
                                                          <w:marLeft w:val="0"/>
                                                          <w:marRight w:val="0"/>
                                                          <w:marTop w:val="0"/>
                                                          <w:marBottom w:val="0"/>
                                                          <w:divBdr>
                                                            <w:top w:val="none" w:sz="0" w:space="0" w:color="auto"/>
                                                            <w:left w:val="none" w:sz="0" w:space="0" w:color="auto"/>
                                                            <w:bottom w:val="none" w:sz="0" w:space="0" w:color="auto"/>
                                                            <w:right w:val="none" w:sz="0" w:space="0" w:color="auto"/>
                                                          </w:divBdr>
                                                          <w:divsChild>
                                                            <w:div w:id="1338077164">
                                                              <w:marLeft w:val="0"/>
                                                              <w:marRight w:val="0"/>
                                                              <w:marTop w:val="0"/>
                                                              <w:marBottom w:val="0"/>
                                                              <w:divBdr>
                                                                <w:top w:val="none" w:sz="0" w:space="0" w:color="auto"/>
                                                                <w:left w:val="none" w:sz="0" w:space="0" w:color="auto"/>
                                                                <w:bottom w:val="none" w:sz="0" w:space="0" w:color="auto"/>
                                                                <w:right w:val="none" w:sz="0" w:space="0" w:color="auto"/>
                                                              </w:divBdr>
                                                              <w:divsChild>
                                                                <w:div w:id="145048479">
                                                                  <w:marLeft w:val="0"/>
                                                                  <w:marRight w:val="0"/>
                                                                  <w:marTop w:val="0"/>
                                                                  <w:marBottom w:val="0"/>
                                                                  <w:divBdr>
                                                                    <w:top w:val="none" w:sz="0" w:space="0" w:color="auto"/>
                                                                    <w:left w:val="none" w:sz="0" w:space="0" w:color="auto"/>
                                                                    <w:bottom w:val="none" w:sz="0" w:space="0" w:color="auto"/>
                                                                    <w:right w:val="none" w:sz="0" w:space="0" w:color="auto"/>
                                                                  </w:divBdr>
                                                                  <w:divsChild>
                                                                    <w:div w:id="501549230">
                                                                      <w:marLeft w:val="0"/>
                                                                      <w:marRight w:val="0"/>
                                                                      <w:marTop w:val="0"/>
                                                                      <w:marBottom w:val="0"/>
                                                                      <w:divBdr>
                                                                        <w:top w:val="none" w:sz="0" w:space="0" w:color="auto"/>
                                                                        <w:left w:val="none" w:sz="0" w:space="0" w:color="auto"/>
                                                                        <w:bottom w:val="none" w:sz="0" w:space="0" w:color="auto"/>
                                                                        <w:right w:val="none" w:sz="0" w:space="0" w:color="auto"/>
                                                                      </w:divBdr>
                                                                      <w:divsChild>
                                                                        <w:div w:id="1838380017">
                                                                          <w:marLeft w:val="0"/>
                                                                          <w:marRight w:val="0"/>
                                                                          <w:marTop w:val="0"/>
                                                                          <w:marBottom w:val="0"/>
                                                                          <w:divBdr>
                                                                            <w:top w:val="none" w:sz="0" w:space="0" w:color="auto"/>
                                                                            <w:left w:val="none" w:sz="0" w:space="0" w:color="auto"/>
                                                                            <w:bottom w:val="none" w:sz="0" w:space="0" w:color="auto"/>
                                                                            <w:right w:val="none" w:sz="0" w:space="0" w:color="auto"/>
                                                                          </w:divBdr>
                                                                          <w:divsChild>
                                                                            <w:div w:id="144299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9514786">
                                                  <w:marLeft w:val="0"/>
                                                  <w:marRight w:val="0"/>
                                                  <w:marTop w:val="0"/>
                                                  <w:marBottom w:val="0"/>
                                                  <w:divBdr>
                                                    <w:top w:val="none" w:sz="0" w:space="0" w:color="auto"/>
                                                    <w:left w:val="none" w:sz="0" w:space="0" w:color="auto"/>
                                                    <w:bottom w:val="none" w:sz="0" w:space="0" w:color="auto"/>
                                                    <w:right w:val="none" w:sz="0" w:space="0" w:color="auto"/>
                                                  </w:divBdr>
                                                  <w:divsChild>
                                                    <w:div w:id="2023315070">
                                                      <w:marLeft w:val="0"/>
                                                      <w:marRight w:val="0"/>
                                                      <w:marTop w:val="0"/>
                                                      <w:marBottom w:val="0"/>
                                                      <w:divBdr>
                                                        <w:top w:val="none" w:sz="0" w:space="0" w:color="auto"/>
                                                        <w:left w:val="none" w:sz="0" w:space="0" w:color="auto"/>
                                                        <w:bottom w:val="none" w:sz="0" w:space="0" w:color="auto"/>
                                                        <w:right w:val="none" w:sz="0" w:space="0" w:color="auto"/>
                                                      </w:divBdr>
                                                      <w:divsChild>
                                                        <w:div w:id="89550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1834523">
              <w:marLeft w:val="0"/>
              <w:marRight w:val="0"/>
              <w:marTop w:val="0"/>
              <w:marBottom w:val="0"/>
              <w:divBdr>
                <w:top w:val="none" w:sz="0" w:space="0" w:color="auto"/>
                <w:left w:val="none" w:sz="0" w:space="0" w:color="auto"/>
                <w:bottom w:val="none" w:sz="0" w:space="0" w:color="auto"/>
                <w:right w:val="none" w:sz="0" w:space="0" w:color="auto"/>
              </w:divBdr>
              <w:divsChild>
                <w:div w:id="42413454">
                  <w:marLeft w:val="0"/>
                  <w:marRight w:val="0"/>
                  <w:marTop w:val="0"/>
                  <w:marBottom w:val="0"/>
                  <w:divBdr>
                    <w:top w:val="none" w:sz="0" w:space="0" w:color="auto"/>
                    <w:left w:val="none" w:sz="0" w:space="0" w:color="auto"/>
                    <w:bottom w:val="none" w:sz="0" w:space="0" w:color="auto"/>
                    <w:right w:val="none" w:sz="0" w:space="0" w:color="auto"/>
                  </w:divBdr>
                  <w:divsChild>
                    <w:div w:id="198905967">
                      <w:marLeft w:val="0"/>
                      <w:marRight w:val="0"/>
                      <w:marTop w:val="0"/>
                      <w:marBottom w:val="0"/>
                      <w:divBdr>
                        <w:top w:val="none" w:sz="0" w:space="0" w:color="auto"/>
                        <w:left w:val="none" w:sz="0" w:space="0" w:color="auto"/>
                        <w:bottom w:val="none" w:sz="0" w:space="0" w:color="auto"/>
                        <w:right w:val="none" w:sz="0" w:space="0" w:color="auto"/>
                      </w:divBdr>
                      <w:divsChild>
                        <w:div w:id="1910194327">
                          <w:marLeft w:val="0"/>
                          <w:marRight w:val="0"/>
                          <w:marTop w:val="0"/>
                          <w:marBottom w:val="0"/>
                          <w:divBdr>
                            <w:top w:val="none" w:sz="0" w:space="0" w:color="auto"/>
                            <w:left w:val="none" w:sz="0" w:space="0" w:color="auto"/>
                            <w:bottom w:val="none" w:sz="0" w:space="0" w:color="auto"/>
                            <w:right w:val="none" w:sz="0" w:space="0" w:color="auto"/>
                          </w:divBdr>
                          <w:divsChild>
                            <w:div w:id="995302458">
                              <w:marLeft w:val="0"/>
                              <w:marRight w:val="0"/>
                              <w:marTop w:val="0"/>
                              <w:marBottom w:val="0"/>
                              <w:divBdr>
                                <w:top w:val="none" w:sz="0" w:space="0" w:color="auto"/>
                                <w:left w:val="none" w:sz="0" w:space="0" w:color="auto"/>
                                <w:bottom w:val="none" w:sz="0" w:space="0" w:color="auto"/>
                                <w:right w:val="none" w:sz="0" w:space="0" w:color="auto"/>
                              </w:divBdr>
                              <w:divsChild>
                                <w:div w:id="1561944633">
                                  <w:marLeft w:val="0"/>
                                  <w:marRight w:val="0"/>
                                  <w:marTop w:val="0"/>
                                  <w:marBottom w:val="0"/>
                                  <w:divBdr>
                                    <w:top w:val="none" w:sz="0" w:space="0" w:color="auto"/>
                                    <w:left w:val="none" w:sz="0" w:space="0" w:color="auto"/>
                                    <w:bottom w:val="none" w:sz="0" w:space="0" w:color="auto"/>
                                    <w:right w:val="none" w:sz="0" w:space="0" w:color="auto"/>
                                  </w:divBdr>
                                  <w:divsChild>
                                    <w:div w:id="67765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3F33B767A48804E99F2B22B0453E367" ma:contentTypeVersion="20" ma:contentTypeDescription="Crear nuevo documento." ma:contentTypeScope="" ma:versionID="9b563026de79aa86104597ced69bc7db">
  <xsd:schema xmlns:xsd="http://www.w3.org/2001/XMLSchema" xmlns:xs="http://www.w3.org/2001/XMLSchema" xmlns:p="http://schemas.microsoft.com/office/2006/metadata/properties" xmlns:ns1="http://schemas.microsoft.com/sharepoint/v3" xmlns:ns2="71013b74-8d76-4286-9854-1c967c63d6ea" xmlns:ns3="753d2b70-ea01-4c4d-98d7-6f3a087cc4f5" targetNamespace="http://schemas.microsoft.com/office/2006/metadata/properties" ma:root="true" ma:fieldsID="6ca1f23ab7145d746cc3bfa036846f62" ns1:_="" ns2:_="" ns3:_="">
    <xsd:import namespace="http://schemas.microsoft.com/sharepoint/v3"/>
    <xsd:import namespace="71013b74-8d76-4286-9854-1c967c63d6ea"/>
    <xsd:import namespace="753d2b70-ea01-4c4d-98d7-6f3a087cc4f5"/>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1:_ip_UnifiedCompliancePolicyProperties" minOccurs="0"/>
                <xsd:element ref="ns1:_ip_UnifiedCompliancePolicyUIAc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iedades de la Directiva de cumplimiento unificado" ma:hidden="true" ma:internalName="_ip_UnifiedCompliancePolicyProperties">
      <xsd:simpleType>
        <xsd:restriction base="dms:Note"/>
      </xsd:simpleType>
    </xsd:element>
    <xsd:element name="_ip_UnifiedCompliancePolicyUIAction" ma:index="20"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013b74-8d76-4286-9854-1c967c63d6ea"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description="" ma:internalName="SharedWithDetails" ma:readOnly="true">
      <xsd:simpleType>
        <xsd:restriction base="dms:Note">
          <xsd:maxLength value="255"/>
        </xsd:restriction>
      </xsd:simpleType>
    </xsd:element>
    <xsd:element name="TaxCatchAll" ma:index="28" nillable="true" ma:displayName="Taxonomy Catch All Column" ma:hidden="true" ma:list="{a28fce42-a017-49a7-889c-171de4cbc568}" ma:internalName="TaxCatchAll" ma:showField="CatchAllData" ma:web="71013b74-8d76-4286-9854-1c967c63d6e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53d2b70-ea01-4c4d-98d7-6f3a087cc4f5"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Location" ma:index="17" nillable="true" ma:displayName="MediaServiceLocation" ma:description="" ma:internalName="MediaServiceLocation"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71013b74-8d76-4286-9854-1c967c63d6ea" xsi:nil="true"/>
    <_ip_UnifiedCompliancePolicyProperties xmlns="http://schemas.microsoft.com/sharepoint/v3" xsi:nil="true"/>
    <lcf76f155ced4ddcb4097134ff3c332f xmlns="753d2b70-ea01-4c4d-98d7-6f3a087cc4f5">
      <Terms xmlns="http://schemas.microsoft.com/office/infopath/2007/PartnerControls"/>
    </lcf76f155ced4ddcb4097134ff3c332f>
    <_dlc_DocId xmlns="71013b74-8d76-4286-9854-1c967c63d6ea">NC27WN7QDMQ6-1213215567-1239704</_dlc_DocId>
    <_dlc_DocIdUrl xmlns="71013b74-8d76-4286-9854-1c967c63d6ea">
      <Url>https://sena4.sharepoint.com/teams/det/_layouts/15/DocIdRedir.aspx?ID=NC27WN7QDMQ6-1213215567-1239704</Url>
      <Description>NC27WN7QDMQ6-1213215567-1239704</Description>
    </_dlc_DocIdUrl>
  </documentManagement>
</p:properties>
</file>

<file path=customXml/itemProps1.xml><?xml version="1.0" encoding="utf-8"?>
<ds:datastoreItem xmlns:ds="http://schemas.openxmlformats.org/officeDocument/2006/customXml" ds:itemID="{CBF62A60-044B-479F-AF66-F2EFFA48223D}"/>
</file>

<file path=customXml/itemProps2.xml><?xml version="1.0" encoding="utf-8"?>
<ds:datastoreItem xmlns:ds="http://schemas.openxmlformats.org/officeDocument/2006/customXml" ds:itemID="{083F40D2-3A8D-4334-9411-EAC9AE42B9D2}">
  <ds:schemaRefs>
    <ds:schemaRef ds:uri="http://schemas.microsoft.com/sharepoint/events"/>
  </ds:schemaRefs>
</ds:datastoreItem>
</file>

<file path=customXml/itemProps3.xml><?xml version="1.0" encoding="utf-8"?>
<ds:datastoreItem xmlns:ds="http://schemas.openxmlformats.org/officeDocument/2006/customXml" ds:itemID="{736BDB18-B99D-4163-BE48-2D07F266871D}">
  <ds:schemaRefs>
    <ds:schemaRef ds:uri="http://schemas.microsoft.com/sharepoint/v3/contenttype/forms"/>
  </ds:schemaRefs>
</ds:datastoreItem>
</file>

<file path=customXml/itemProps4.xml><?xml version="1.0" encoding="utf-8"?>
<ds:datastoreItem xmlns:ds="http://schemas.openxmlformats.org/officeDocument/2006/customXml" ds:itemID="{61280388-B200-4746-A0EC-B021F011945C}">
  <ds:schemaRefs>
    <ds:schemaRef ds:uri="http://schemas.microsoft.com/office/2006/metadata/properties"/>
    <ds:schemaRef ds:uri="http://schemas.microsoft.com/office/infopath/2007/PartnerControls"/>
    <ds:schemaRef ds:uri="http://schemas.microsoft.com/sharepoint/v3"/>
    <ds:schemaRef ds:uri="71013b74-8d76-4286-9854-1c967c63d6ea"/>
    <ds:schemaRef ds:uri="753d2b70-ea01-4c4d-98d7-6f3a087cc4f5"/>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2272</Words>
  <Characters>12497</Characters>
  <Application>Microsoft Office Word</Application>
  <DocSecurity>0</DocSecurity>
  <Lines>104</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Galindo</dc:creator>
  <cp:keywords/>
  <dc:description/>
  <cp:lastModifiedBy>Jaime Aranguren</cp:lastModifiedBy>
  <cp:revision>3</cp:revision>
  <dcterms:created xsi:type="dcterms:W3CDTF">2026-06-02T18:18:00Z</dcterms:created>
  <dcterms:modified xsi:type="dcterms:W3CDTF">2026-06-02T18:27:00Z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2025-04-09T20:46:26Z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2b7e469c-c572-4be6-b44b-1b88e482137d</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ContentTypeId">
    <vt:lpwstr>0x01010003F33B767A48804E99F2B22B0453E367</vt:lpwstr>
  </property>
  <property fmtid="{D5CDD505-2E9C-101B-9397-08002B2CF9AE}" pid="11" name="_dlc_DocIdItemGuid">
    <vt:lpwstr>a965225a-e683-485a-ba64-edd00f61489f</vt:lpwstr>
  </property>
  <property fmtid="{D5CDD505-2E9C-101B-9397-08002B2CF9AE}" pid="12" name="MediaServiceImageTags">
    <vt:lpwstr/>
  </property>
  <property fmtid="{D5CDD505-2E9C-101B-9397-08002B2CF9AE}" pid="13" name="docLang">
    <vt:lpwstr>es</vt:lpwstr>
  </property>
</Properties>
</file>